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0D0" w:rsidRDefault="009533DB" w:rsidP="00355052">
      <w:pPr>
        <w:ind w:left="-540" w:right="57"/>
        <w:rPr>
          <w:rFonts w:ascii="Calibri" w:hAnsi="Calibri"/>
          <w:color w:val="000000"/>
          <w:sz w:val="20"/>
          <w:szCs w:val="20"/>
        </w:rPr>
      </w:pPr>
      <w:r w:rsidRPr="001966E2">
        <w:rPr>
          <w:rFonts w:ascii="Calibri" w:hAnsi="Calibri"/>
          <w:sz w:val="20"/>
          <w:szCs w:val="20"/>
        </w:rPr>
        <w:t xml:space="preserve">Numer sprawy: </w:t>
      </w:r>
      <w:proofErr w:type="spellStart"/>
      <w:r w:rsidRPr="001966E2">
        <w:rPr>
          <w:rFonts w:ascii="Calibri" w:hAnsi="Calibri"/>
          <w:sz w:val="20"/>
          <w:szCs w:val="20"/>
        </w:rPr>
        <w:t>DSUiZP</w:t>
      </w:r>
      <w:proofErr w:type="spellEnd"/>
      <w:r w:rsidRPr="001966E2">
        <w:rPr>
          <w:rFonts w:ascii="Calibri" w:hAnsi="Calibri"/>
          <w:sz w:val="20"/>
          <w:szCs w:val="20"/>
        </w:rPr>
        <w:t xml:space="preserve"> 25</w:t>
      </w:r>
      <w:r w:rsidR="002B4070" w:rsidRPr="001966E2">
        <w:rPr>
          <w:rFonts w:ascii="Calibri" w:hAnsi="Calibri"/>
          <w:sz w:val="20"/>
          <w:szCs w:val="20"/>
        </w:rPr>
        <w:t>2</w:t>
      </w:r>
      <w:r w:rsidR="00950D29">
        <w:rPr>
          <w:rFonts w:ascii="Calibri" w:hAnsi="Calibri"/>
          <w:sz w:val="20"/>
          <w:szCs w:val="20"/>
        </w:rPr>
        <w:t>/JK</w:t>
      </w:r>
      <w:r w:rsidRPr="001966E2">
        <w:rPr>
          <w:rFonts w:ascii="Calibri" w:hAnsi="Calibri"/>
          <w:sz w:val="20"/>
          <w:szCs w:val="20"/>
        </w:rPr>
        <w:t xml:space="preserve">/ </w:t>
      </w:r>
      <w:r w:rsidR="00950D29">
        <w:rPr>
          <w:rFonts w:ascii="Calibri" w:hAnsi="Calibri"/>
          <w:sz w:val="20"/>
          <w:szCs w:val="20"/>
        </w:rPr>
        <w:t>2</w:t>
      </w:r>
      <w:r w:rsidR="00415A57" w:rsidRPr="001966E2">
        <w:rPr>
          <w:rFonts w:ascii="Calibri" w:hAnsi="Calibri"/>
          <w:sz w:val="20"/>
          <w:szCs w:val="20"/>
        </w:rPr>
        <w:t xml:space="preserve"> </w:t>
      </w:r>
      <w:r w:rsidR="00AB5752" w:rsidRPr="001966E2">
        <w:rPr>
          <w:rFonts w:ascii="Calibri" w:hAnsi="Calibri"/>
          <w:sz w:val="20"/>
          <w:szCs w:val="20"/>
        </w:rPr>
        <w:t>/201</w:t>
      </w:r>
      <w:r w:rsidR="00185418">
        <w:rPr>
          <w:rFonts w:ascii="Calibri" w:hAnsi="Calibri"/>
          <w:sz w:val="20"/>
          <w:szCs w:val="20"/>
        </w:rPr>
        <w:t>5</w:t>
      </w:r>
      <w:r w:rsidR="004877D5" w:rsidRPr="001966E2">
        <w:rPr>
          <w:rFonts w:ascii="Calibri" w:hAnsi="Calibri"/>
          <w:sz w:val="20"/>
          <w:szCs w:val="20"/>
        </w:rPr>
        <w:tab/>
      </w:r>
      <w:r w:rsidR="00AB5752" w:rsidRPr="001966E2">
        <w:rPr>
          <w:rFonts w:ascii="Calibri" w:hAnsi="Calibri"/>
          <w:sz w:val="20"/>
          <w:szCs w:val="20"/>
        </w:rPr>
        <w:t xml:space="preserve">         </w:t>
      </w:r>
      <w:r w:rsidR="00C5231C" w:rsidRPr="001966E2">
        <w:rPr>
          <w:rFonts w:ascii="Calibri" w:hAnsi="Calibri"/>
          <w:sz w:val="20"/>
          <w:szCs w:val="20"/>
        </w:rPr>
        <w:t xml:space="preserve"> </w:t>
      </w:r>
      <w:r w:rsidR="00CC10C4" w:rsidRPr="001966E2">
        <w:rPr>
          <w:rFonts w:ascii="Calibri" w:hAnsi="Calibri"/>
          <w:sz w:val="20"/>
          <w:szCs w:val="20"/>
        </w:rPr>
        <w:t xml:space="preserve">                        </w:t>
      </w:r>
      <w:r w:rsidR="00C5231C" w:rsidRPr="001966E2">
        <w:rPr>
          <w:rFonts w:ascii="Calibri" w:hAnsi="Calibri"/>
          <w:sz w:val="20"/>
          <w:szCs w:val="20"/>
        </w:rPr>
        <w:t xml:space="preserve">         </w:t>
      </w:r>
      <w:r w:rsidR="004C7FA1">
        <w:rPr>
          <w:rFonts w:ascii="Calibri" w:hAnsi="Calibri"/>
          <w:sz w:val="20"/>
          <w:szCs w:val="20"/>
        </w:rPr>
        <w:t xml:space="preserve">               </w:t>
      </w:r>
      <w:r w:rsidR="00CC3B4B" w:rsidRPr="001966E2">
        <w:rPr>
          <w:rFonts w:ascii="Calibri" w:hAnsi="Calibri"/>
          <w:sz w:val="20"/>
          <w:szCs w:val="20"/>
        </w:rPr>
        <w:t xml:space="preserve">              </w:t>
      </w:r>
      <w:r w:rsidR="001966E2">
        <w:rPr>
          <w:rFonts w:ascii="Calibri" w:hAnsi="Calibri"/>
          <w:sz w:val="20"/>
          <w:szCs w:val="20"/>
        </w:rPr>
        <w:t xml:space="preserve">         </w:t>
      </w:r>
      <w:r w:rsidR="001028A6">
        <w:rPr>
          <w:rFonts w:ascii="Calibri" w:hAnsi="Calibri"/>
          <w:sz w:val="20"/>
          <w:szCs w:val="20"/>
        </w:rPr>
        <w:t xml:space="preserve">  </w:t>
      </w:r>
      <w:r w:rsidR="004C7FA1">
        <w:rPr>
          <w:rFonts w:ascii="Calibri" w:hAnsi="Calibri"/>
          <w:sz w:val="20"/>
          <w:szCs w:val="20"/>
        </w:rPr>
        <w:t xml:space="preserve"> </w:t>
      </w:r>
      <w:r w:rsidR="001966E2">
        <w:rPr>
          <w:rFonts w:ascii="Calibri" w:hAnsi="Calibri"/>
          <w:sz w:val="20"/>
          <w:szCs w:val="20"/>
        </w:rPr>
        <w:t xml:space="preserve">  </w:t>
      </w:r>
      <w:r w:rsidR="001028A6">
        <w:rPr>
          <w:rFonts w:ascii="Calibri" w:hAnsi="Calibri"/>
          <w:sz w:val="20"/>
          <w:szCs w:val="20"/>
        </w:rPr>
        <w:t xml:space="preserve">   </w:t>
      </w:r>
      <w:r w:rsidR="001966E2">
        <w:rPr>
          <w:rFonts w:ascii="Calibri" w:hAnsi="Calibri"/>
          <w:sz w:val="20"/>
          <w:szCs w:val="20"/>
        </w:rPr>
        <w:t xml:space="preserve">  </w:t>
      </w:r>
      <w:r w:rsidR="00C5231C" w:rsidRPr="001966E2">
        <w:rPr>
          <w:rFonts w:ascii="Calibri" w:hAnsi="Calibri"/>
          <w:sz w:val="20"/>
          <w:szCs w:val="20"/>
        </w:rPr>
        <w:t xml:space="preserve"> </w:t>
      </w:r>
      <w:r w:rsidR="00185418">
        <w:rPr>
          <w:rFonts w:ascii="Calibri" w:hAnsi="Calibri"/>
          <w:sz w:val="20"/>
          <w:szCs w:val="20"/>
        </w:rPr>
        <w:t xml:space="preserve">        </w:t>
      </w:r>
      <w:r w:rsidR="004877D5" w:rsidRPr="001966E2">
        <w:rPr>
          <w:rFonts w:ascii="Calibri" w:hAnsi="Calibri"/>
          <w:sz w:val="20"/>
          <w:szCs w:val="20"/>
        </w:rPr>
        <w:t xml:space="preserve">Końskie </w:t>
      </w:r>
      <w:r w:rsidR="00185418">
        <w:rPr>
          <w:rFonts w:ascii="Calibri" w:hAnsi="Calibri"/>
          <w:color w:val="000000"/>
          <w:sz w:val="20"/>
          <w:szCs w:val="20"/>
        </w:rPr>
        <w:t>2015-0</w:t>
      </w:r>
      <w:r w:rsidR="00950D29">
        <w:rPr>
          <w:rFonts w:ascii="Calibri" w:hAnsi="Calibri"/>
          <w:color w:val="000000"/>
          <w:sz w:val="20"/>
          <w:szCs w:val="20"/>
        </w:rPr>
        <w:t>3</w:t>
      </w:r>
      <w:r w:rsidR="00185418">
        <w:rPr>
          <w:rFonts w:ascii="Calibri" w:hAnsi="Calibri"/>
          <w:color w:val="000000"/>
          <w:sz w:val="20"/>
          <w:szCs w:val="20"/>
        </w:rPr>
        <w:t>-2</w:t>
      </w:r>
      <w:r w:rsidR="00950D29">
        <w:rPr>
          <w:rFonts w:ascii="Calibri" w:hAnsi="Calibri"/>
          <w:color w:val="000000"/>
          <w:sz w:val="20"/>
          <w:szCs w:val="20"/>
        </w:rPr>
        <w:t>3</w:t>
      </w:r>
    </w:p>
    <w:tbl>
      <w:tblPr>
        <w:tblW w:w="5782" w:type="dxa"/>
        <w:tblInd w:w="4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2"/>
      </w:tblGrid>
      <w:tr w:rsidR="002C7C13" w:rsidRPr="005548A5" w:rsidTr="005548A5">
        <w:trPr>
          <w:trHeight w:val="675"/>
        </w:trPr>
        <w:tc>
          <w:tcPr>
            <w:tcW w:w="5782" w:type="dxa"/>
            <w:tcBorders>
              <w:top w:val="single" w:sz="4" w:space="0" w:color="auto"/>
              <w:left w:val="single" w:sz="4" w:space="0" w:color="auto"/>
              <w:bottom w:val="single" w:sz="4" w:space="0" w:color="auto"/>
              <w:right w:val="single" w:sz="4" w:space="0" w:color="auto"/>
            </w:tcBorders>
            <w:shd w:val="clear" w:color="auto" w:fill="auto"/>
          </w:tcPr>
          <w:p w:rsidR="00950D29" w:rsidRPr="00B97BA2" w:rsidRDefault="00950D29" w:rsidP="00950D29">
            <w:pPr>
              <w:autoSpaceDE w:val="0"/>
              <w:autoSpaceDN w:val="0"/>
              <w:adjustRightInd w:val="0"/>
              <w:jc w:val="center"/>
              <w:rPr>
                <w:rFonts w:ascii="Arial Narrow" w:hAnsi="Arial Narrow" w:cs="Arial"/>
                <w:sz w:val="20"/>
                <w:szCs w:val="20"/>
              </w:rPr>
            </w:pPr>
            <w:r w:rsidRPr="00B97BA2">
              <w:rPr>
                <w:rFonts w:ascii="Arial Narrow" w:hAnsi="Arial Narrow" w:cs="Arial"/>
                <w:bCs/>
                <w:sz w:val="20"/>
                <w:szCs w:val="20"/>
              </w:rPr>
              <w:t xml:space="preserve">Firmy biorące udział w postępowaniu ogłoszonym w </w:t>
            </w:r>
            <w:r w:rsidRPr="00F11CA2">
              <w:rPr>
                <w:rFonts w:ascii="Arial Narrow" w:hAnsi="Arial Narrow" w:cs="Arial"/>
                <w:bCs/>
                <w:sz w:val="20"/>
                <w:szCs w:val="20"/>
              </w:rPr>
              <w:t>Suplemen</w:t>
            </w:r>
            <w:r>
              <w:rPr>
                <w:rFonts w:ascii="Arial Narrow" w:hAnsi="Arial Narrow" w:cs="Arial"/>
                <w:bCs/>
                <w:sz w:val="20"/>
                <w:szCs w:val="20"/>
              </w:rPr>
              <w:t>cie</w:t>
            </w:r>
            <w:r w:rsidRPr="00F11CA2">
              <w:rPr>
                <w:rFonts w:ascii="Arial Narrow" w:hAnsi="Arial Narrow" w:cs="Arial"/>
                <w:bCs/>
                <w:sz w:val="20"/>
                <w:szCs w:val="20"/>
              </w:rPr>
              <w:t xml:space="preserve"> do Dziennika Urzędowego Unii Europejskiej</w:t>
            </w:r>
            <w:r>
              <w:rPr>
                <w:rFonts w:ascii="Arial Narrow" w:hAnsi="Arial Narrow" w:cs="Arial"/>
                <w:bCs/>
                <w:sz w:val="20"/>
                <w:szCs w:val="20"/>
              </w:rPr>
              <w:t xml:space="preserve"> </w:t>
            </w:r>
            <w:r w:rsidRPr="00B97BA2">
              <w:rPr>
                <w:rFonts w:ascii="Arial Narrow" w:hAnsi="Arial Narrow" w:cs="Arial"/>
                <w:bCs/>
                <w:sz w:val="20"/>
                <w:szCs w:val="20"/>
              </w:rPr>
              <w:t xml:space="preserve">Numer ogłoszenia: </w:t>
            </w:r>
            <w:r w:rsidRPr="00F11CA2">
              <w:rPr>
                <w:rFonts w:ascii="Arial Narrow" w:hAnsi="Arial Narrow" w:cs="Arial"/>
                <w:b/>
                <w:bCs/>
                <w:sz w:val="20"/>
                <w:szCs w:val="20"/>
              </w:rPr>
              <w:t>2015/S 042-072328</w:t>
            </w:r>
            <w:r>
              <w:rPr>
                <w:rFonts w:ascii="Arial Narrow" w:hAnsi="Arial Narrow" w:cs="Arial"/>
                <w:b/>
                <w:bCs/>
                <w:sz w:val="20"/>
                <w:szCs w:val="20"/>
              </w:rPr>
              <w:t>; data zamieszczenia: 28</w:t>
            </w:r>
            <w:r w:rsidRPr="00B97BA2">
              <w:rPr>
                <w:rFonts w:ascii="Arial Narrow" w:hAnsi="Arial Narrow" w:cs="Arial"/>
                <w:b/>
                <w:bCs/>
                <w:sz w:val="20"/>
                <w:szCs w:val="20"/>
              </w:rPr>
              <w:t>.</w:t>
            </w:r>
            <w:r>
              <w:rPr>
                <w:rFonts w:ascii="Arial Narrow" w:hAnsi="Arial Narrow" w:cs="Arial"/>
                <w:b/>
                <w:bCs/>
                <w:sz w:val="20"/>
                <w:szCs w:val="20"/>
              </w:rPr>
              <w:t>02</w:t>
            </w:r>
            <w:r w:rsidRPr="00B97BA2">
              <w:rPr>
                <w:rFonts w:ascii="Arial Narrow" w:hAnsi="Arial Narrow" w:cs="Arial"/>
                <w:b/>
                <w:bCs/>
                <w:sz w:val="20"/>
                <w:szCs w:val="20"/>
              </w:rPr>
              <w:t>.201</w:t>
            </w:r>
            <w:r>
              <w:rPr>
                <w:rFonts w:ascii="Arial Narrow" w:hAnsi="Arial Narrow" w:cs="Arial"/>
                <w:b/>
                <w:bCs/>
                <w:sz w:val="20"/>
                <w:szCs w:val="20"/>
              </w:rPr>
              <w:t>5</w:t>
            </w:r>
          </w:p>
          <w:p w:rsidR="00950D29" w:rsidRDefault="00950D29" w:rsidP="00950D29">
            <w:pPr>
              <w:tabs>
                <w:tab w:val="left" w:pos="0"/>
                <w:tab w:val="left" w:pos="142"/>
                <w:tab w:val="left" w:pos="284"/>
              </w:tabs>
              <w:ind w:left="-108" w:right="-108"/>
              <w:jc w:val="center"/>
              <w:rPr>
                <w:rFonts w:ascii="Arial Narrow" w:hAnsi="Arial Narrow"/>
                <w:sz w:val="20"/>
                <w:szCs w:val="20"/>
              </w:rPr>
            </w:pPr>
            <w:r w:rsidRPr="00B97BA2">
              <w:rPr>
                <w:rFonts w:ascii="Arial Narrow" w:hAnsi="Arial Narrow" w:cs="Arial"/>
                <w:bCs/>
                <w:sz w:val="20"/>
                <w:szCs w:val="20"/>
              </w:rPr>
              <w:t xml:space="preserve">i na </w:t>
            </w:r>
            <w:r w:rsidRPr="00B97BA2">
              <w:rPr>
                <w:rFonts w:ascii="Arial Narrow" w:hAnsi="Arial Narrow" w:cs="Arial"/>
                <w:sz w:val="20"/>
                <w:szCs w:val="20"/>
              </w:rPr>
              <w:t xml:space="preserve">stronie internetowej </w:t>
            </w:r>
            <w:r w:rsidRPr="00FA363F">
              <w:rPr>
                <w:rStyle w:val="Hipercze"/>
                <w:rFonts w:ascii="Arial Narrow" w:hAnsi="Arial Narrow"/>
                <w:i/>
                <w:sz w:val="20"/>
                <w:szCs w:val="20"/>
              </w:rPr>
              <w:t>zoz-konskie.bip.org.pl/</w:t>
            </w:r>
            <w:r w:rsidRPr="00B97BA2">
              <w:rPr>
                <w:rFonts w:ascii="Arial Narrow" w:hAnsi="Arial Narrow"/>
                <w:sz w:val="20"/>
                <w:szCs w:val="20"/>
              </w:rPr>
              <w:t xml:space="preserve">               </w:t>
            </w:r>
          </w:p>
          <w:p w:rsidR="00DF12B8" w:rsidRPr="00A020A7" w:rsidRDefault="00950D29" w:rsidP="00950D29">
            <w:pPr>
              <w:tabs>
                <w:tab w:val="left" w:pos="0"/>
                <w:tab w:val="left" w:pos="142"/>
                <w:tab w:val="left" w:pos="284"/>
              </w:tabs>
              <w:ind w:left="-108" w:right="-108"/>
              <w:jc w:val="center"/>
              <w:rPr>
                <w:rFonts w:ascii="Calibri" w:hAnsi="Calibri" w:cs="Arial"/>
                <w:color w:val="FFFFFF"/>
                <w:sz w:val="22"/>
                <w:szCs w:val="22"/>
              </w:rPr>
            </w:pPr>
            <w:r w:rsidRPr="00B97BA2">
              <w:rPr>
                <w:rFonts w:ascii="Arial Narrow" w:hAnsi="Arial Narrow"/>
                <w:sz w:val="20"/>
                <w:szCs w:val="20"/>
              </w:rPr>
              <w:t xml:space="preserve"> </w:t>
            </w:r>
            <w:r w:rsidRPr="00B97BA2">
              <w:rPr>
                <w:rFonts w:ascii="Arial Narrow" w:hAnsi="Arial Narrow" w:cs="Arial"/>
                <w:sz w:val="20"/>
                <w:szCs w:val="20"/>
              </w:rPr>
              <w:t>oraz w siedzibie zamawiającego -</w:t>
            </w:r>
            <w:r w:rsidRPr="00B97BA2">
              <w:rPr>
                <w:rFonts w:ascii="Arial Narrow" w:hAnsi="Arial Narrow"/>
                <w:sz w:val="20"/>
                <w:szCs w:val="20"/>
              </w:rPr>
              <w:t>Tablica ogłoszeń</w:t>
            </w:r>
          </w:p>
        </w:tc>
      </w:tr>
    </w:tbl>
    <w:p w:rsidR="00046FDA" w:rsidRDefault="00046FDA" w:rsidP="00355052">
      <w:pPr>
        <w:ind w:left="-540" w:right="-517"/>
        <w:jc w:val="center"/>
        <w:rPr>
          <w:rStyle w:val="oznaczenie"/>
          <w:rFonts w:ascii="Calibri" w:hAnsi="Calibri"/>
          <w:b/>
          <w:bCs/>
          <w:sz w:val="20"/>
          <w:szCs w:val="20"/>
        </w:rPr>
      </w:pPr>
    </w:p>
    <w:p w:rsidR="001966E2" w:rsidRPr="001028A6" w:rsidRDefault="006274C8" w:rsidP="00355052">
      <w:pPr>
        <w:ind w:left="-540" w:right="-517"/>
        <w:jc w:val="center"/>
        <w:rPr>
          <w:rStyle w:val="oznaczenie"/>
          <w:rFonts w:ascii="Calibri" w:hAnsi="Calibri"/>
          <w:b/>
          <w:bCs/>
          <w:sz w:val="20"/>
          <w:szCs w:val="20"/>
        </w:rPr>
      </w:pPr>
      <w:r w:rsidRPr="001028A6">
        <w:rPr>
          <w:rStyle w:val="oznaczenie"/>
          <w:rFonts w:ascii="Calibri" w:hAnsi="Calibri"/>
          <w:b/>
          <w:bCs/>
          <w:sz w:val="20"/>
          <w:szCs w:val="20"/>
        </w:rPr>
        <w:t>ZAWIADOMIENIE  O WYBORZE NAJKORZYSTNIEJSZEJ OFERTY</w:t>
      </w:r>
    </w:p>
    <w:p w:rsidR="00950D29" w:rsidRPr="00950D29" w:rsidRDefault="00950D29" w:rsidP="00950D29">
      <w:pPr>
        <w:rPr>
          <w:rFonts w:ascii="Calibri" w:hAnsi="Calibri"/>
          <w:b/>
          <w:sz w:val="20"/>
          <w:szCs w:val="20"/>
        </w:rPr>
      </w:pPr>
      <w:r w:rsidRPr="00950D29">
        <w:rPr>
          <w:rFonts w:ascii="Calibri" w:hAnsi="Calibri"/>
          <w:b/>
          <w:sz w:val="20"/>
          <w:szCs w:val="20"/>
        </w:rPr>
        <w:t>dot.: postępowania o udzielenie zamówienia publicznego na usługę przygotowania, gotowania i rozwożenia posiłków oraz prowadzenia bufetu</w:t>
      </w:r>
    </w:p>
    <w:p w:rsidR="00DF12B8" w:rsidRPr="001966E2" w:rsidRDefault="00375AAD" w:rsidP="00047649">
      <w:pPr>
        <w:ind w:left="-540" w:right="-233"/>
        <w:jc w:val="both"/>
        <w:rPr>
          <w:rFonts w:ascii="Calibri" w:hAnsi="Calibri"/>
          <w:color w:val="000000"/>
          <w:sz w:val="20"/>
          <w:szCs w:val="20"/>
        </w:rPr>
      </w:pPr>
      <w:r w:rsidRPr="001966E2">
        <w:rPr>
          <w:rFonts w:ascii="Calibri" w:hAnsi="Calibri"/>
          <w:color w:val="000000"/>
          <w:sz w:val="20"/>
          <w:szCs w:val="20"/>
        </w:rPr>
        <w:t>1.</w:t>
      </w:r>
      <w:r w:rsidR="005F19D5" w:rsidRPr="001966E2">
        <w:rPr>
          <w:rFonts w:ascii="Calibri" w:hAnsi="Calibri"/>
          <w:color w:val="000000"/>
          <w:sz w:val="20"/>
          <w:szCs w:val="20"/>
        </w:rPr>
        <w:t xml:space="preserve">Działając na podstawie art. 92 ust. 1 pkt. 1 </w:t>
      </w:r>
      <w:proofErr w:type="spellStart"/>
      <w:r w:rsidR="005F19D5" w:rsidRPr="001966E2">
        <w:rPr>
          <w:rFonts w:ascii="Calibri" w:hAnsi="Calibri"/>
          <w:color w:val="000000"/>
          <w:sz w:val="20"/>
          <w:szCs w:val="20"/>
        </w:rPr>
        <w:t>Pzp</w:t>
      </w:r>
      <w:proofErr w:type="spellEnd"/>
      <w:r w:rsidR="005F19D5" w:rsidRPr="001966E2">
        <w:rPr>
          <w:rFonts w:ascii="Calibri" w:hAnsi="Calibri"/>
          <w:color w:val="000000"/>
          <w:sz w:val="20"/>
          <w:szCs w:val="20"/>
        </w:rPr>
        <w:t>.  Zespół Opieki Zdrowotnej. Ulica Gimnazjalna 41 B</w:t>
      </w:r>
      <w:r w:rsidR="00DF12B8" w:rsidRPr="001966E2">
        <w:rPr>
          <w:rFonts w:ascii="Calibri" w:hAnsi="Calibri"/>
          <w:color w:val="000000"/>
          <w:sz w:val="20"/>
          <w:szCs w:val="20"/>
        </w:rPr>
        <w:t xml:space="preserve">, </w:t>
      </w:r>
      <w:r w:rsidR="005F19D5" w:rsidRPr="001966E2">
        <w:rPr>
          <w:rFonts w:ascii="Calibri" w:hAnsi="Calibri"/>
          <w:color w:val="000000"/>
          <w:sz w:val="20"/>
          <w:szCs w:val="20"/>
        </w:rPr>
        <w:t>26-200Końskie</w:t>
      </w:r>
      <w:r w:rsidR="00302492" w:rsidRPr="001966E2">
        <w:rPr>
          <w:rFonts w:ascii="Calibri" w:hAnsi="Calibri"/>
          <w:color w:val="000000"/>
          <w:sz w:val="20"/>
          <w:szCs w:val="20"/>
        </w:rPr>
        <w:t>.</w:t>
      </w:r>
    </w:p>
    <w:p w:rsidR="00752507" w:rsidRDefault="005F19D5" w:rsidP="00047649">
      <w:pPr>
        <w:ind w:left="-540" w:right="-233"/>
        <w:jc w:val="both"/>
        <w:rPr>
          <w:rFonts w:ascii="Calibri" w:hAnsi="Calibri"/>
          <w:color w:val="000000"/>
          <w:sz w:val="20"/>
          <w:szCs w:val="20"/>
        </w:rPr>
      </w:pPr>
      <w:r w:rsidRPr="001966E2">
        <w:rPr>
          <w:rFonts w:ascii="Calibri" w:hAnsi="Calibri"/>
          <w:color w:val="000000"/>
          <w:sz w:val="20"/>
          <w:szCs w:val="20"/>
        </w:rPr>
        <w:t xml:space="preserve"> </w:t>
      </w:r>
      <w:r w:rsidR="000C34CD" w:rsidRPr="001966E2">
        <w:rPr>
          <w:rFonts w:ascii="Calibri" w:hAnsi="Calibri"/>
          <w:color w:val="000000"/>
          <w:sz w:val="20"/>
          <w:szCs w:val="20"/>
        </w:rPr>
        <w:t>I</w:t>
      </w:r>
      <w:r w:rsidRPr="001966E2">
        <w:rPr>
          <w:rFonts w:ascii="Calibri" w:hAnsi="Calibri"/>
          <w:color w:val="000000"/>
          <w:sz w:val="20"/>
          <w:szCs w:val="20"/>
        </w:rPr>
        <w:t>nformuje, że w prowadzonym postępowaniu, wybrano do realizacji zamówienia najkorzystniejsz</w:t>
      </w:r>
      <w:r w:rsidR="00950D29">
        <w:rPr>
          <w:rFonts w:ascii="Calibri" w:hAnsi="Calibri"/>
          <w:color w:val="000000"/>
          <w:sz w:val="20"/>
          <w:szCs w:val="20"/>
        </w:rPr>
        <w:t>ą</w:t>
      </w:r>
      <w:r w:rsidR="00445385" w:rsidRPr="001966E2">
        <w:rPr>
          <w:rFonts w:ascii="Calibri" w:hAnsi="Calibri"/>
          <w:color w:val="000000"/>
          <w:sz w:val="20"/>
          <w:szCs w:val="20"/>
        </w:rPr>
        <w:t xml:space="preserve"> </w:t>
      </w:r>
      <w:r w:rsidR="00375AAD" w:rsidRPr="001966E2">
        <w:rPr>
          <w:rFonts w:ascii="Calibri" w:hAnsi="Calibri"/>
          <w:color w:val="000000"/>
          <w:sz w:val="20"/>
          <w:szCs w:val="20"/>
        </w:rPr>
        <w:t>ofert</w:t>
      </w:r>
      <w:r w:rsidR="00950D29">
        <w:rPr>
          <w:rFonts w:ascii="Calibri" w:hAnsi="Calibri"/>
          <w:color w:val="000000"/>
          <w:sz w:val="20"/>
          <w:szCs w:val="20"/>
        </w:rPr>
        <w:t>ę</w:t>
      </w:r>
      <w:r w:rsidR="00375AAD" w:rsidRPr="001966E2">
        <w:rPr>
          <w:rFonts w:ascii="Calibri" w:hAnsi="Calibri"/>
          <w:color w:val="000000"/>
          <w:sz w:val="20"/>
          <w:szCs w:val="20"/>
        </w:rPr>
        <w:t xml:space="preserve">: </w:t>
      </w:r>
    </w:p>
    <w:p w:rsidR="00185418" w:rsidRPr="00950D29" w:rsidRDefault="00950D29" w:rsidP="00950D29">
      <w:pPr>
        <w:ind w:left="-540" w:right="-233"/>
        <w:jc w:val="both"/>
        <w:rPr>
          <w:rFonts w:ascii="Calibri" w:hAnsi="Calibri"/>
          <w:b/>
          <w:color w:val="000000"/>
          <w:sz w:val="20"/>
          <w:szCs w:val="20"/>
        </w:rPr>
      </w:pPr>
      <w:r w:rsidRPr="00950D29">
        <w:rPr>
          <w:rFonts w:ascii="Calibri" w:hAnsi="Calibri"/>
          <w:b/>
          <w:color w:val="000000"/>
          <w:sz w:val="20"/>
          <w:szCs w:val="20"/>
          <w:lang w:val="en-US"/>
        </w:rPr>
        <w:t xml:space="preserve">IMPEL CATERING „Company” Sp. z </w:t>
      </w:r>
      <w:proofErr w:type="spellStart"/>
      <w:r w:rsidRPr="00950D29">
        <w:rPr>
          <w:rFonts w:ascii="Calibri" w:hAnsi="Calibri"/>
          <w:b/>
          <w:color w:val="000000"/>
          <w:sz w:val="20"/>
          <w:szCs w:val="20"/>
          <w:lang w:val="en-US"/>
        </w:rPr>
        <w:t>o.o</w:t>
      </w:r>
      <w:proofErr w:type="spellEnd"/>
      <w:r w:rsidRPr="00950D29">
        <w:rPr>
          <w:rFonts w:ascii="Calibri" w:hAnsi="Calibri"/>
          <w:b/>
          <w:color w:val="000000"/>
          <w:sz w:val="20"/>
          <w:szCs w:val="20"/>
          <w:lang w:val="en-US"/>
        </w:rPr>
        <w:t>. Sp. K.</w:t>
      </w:r>
      <w:r w:rsidR="00A465FF">
        <w:rPr>
          <w:rFonts w:ascii="Calibri" w:hAnsi="Calibri"/>
          <w:b/>
          <w:color w:val="000000"/>
          <w:sz w:val="20"/>
          <w:szCs w:val="20"/>
          <w:lang w:val="en-US"/>
        </w:rPr>
        <w:t xml:space="preserve">; </w:t>
      </w:r>
      <w:proofErr w:type="spellStart"/>
      <w:r w:rsidRPr="00A465FF">
        <w:rPr>
          <w:rFonts w:ascii="Calibri" w:hAnsi="Calibri"/>
          <w:b/>
          <w:color w:val="000000"/>
          <w:sz w:val="20"/>
          <w:szCs w:val="20"/>
          <w:lang w:val="en-US"/>
        </w:rPr>
        <w:t>ul</w:t>
      </w:r>
      <w:proofErr w:type="spellEnd"/>
      <w:r w:rsidRPr="00A465FF">
        <w:rPr>
          <w:rFonts w:ascii="Calibri" w:hAnsi="Calibri"/>
          <w:b/>
          <w:color w:val="000000"/>
          <w:sz w:val="20"/>
          <w:szCs w:val="20"/>
          <w:lang w:val="en-US"/>
        </w:rPr>
        <w:t xml:space="preserve">. </w:t>
      </w:r>
      <w:r w:rsidRPr="00950D29">
        <w:rPr>
          <w:rFonts w:ascii="Calibri" w:hAnsi="Calibri"/>
          <w:b/>
          <w:color w:val="000000"/>
          <w:sz w:val="20"/>
          <w:szCs w:val="20"/>
        </w:rPr>
        <w:t>Ślężna118</w:t>
      </w:r>
      <w:r w:rsidR="00A465FF">
        <w:rPr>
          <w:rFonts w:ascii="Calibri" w:hAnsi="Calibri"/>
          <w:b/>
          <w:color w:val="000000"/>
          <w:sz w:val="20"/>
          <w:szCs w:val="20"/>
        </w:rPr>
        <w:t xml:space="preserve">; </w:t>
      </w:r>
      <w:r w:rsidRPr="00950D29">
        <w:rPr>
          <w:rFonts w:ascii="Calibri" w:hAnsi="Calibri"/>
          <w:b/>
          <w:color w:val="000000"/>
          <w:sz w:val="20"/>
          <w:szCs w:val="20"/>
        </w:rPr>
        <w:t>53-111 Wrocław</w:t>
      </w:r>
      <w:r w:rsidR="00A465FF">
        <w:rPr>
          <w:rFonts w:ascii="Calibri" w:hAnsi="Calibri"/>
          <w:b/>
          <w:color w:val="000000"/>
          <w:sz w:val="20"/>
          <w:szCs w:val="20"/>
        </w:rPr>
        <w:t xml:space="preserve">; </w:t>
      </w:r>
      <w:r w:rsidRPr="00950D29">
        <w:rPr>
          <w:rFonts w:ascii="Calibri" w:hAnsi="Calibri"/>
          <w:b/>
          <w:color w:val="000000"/>
          <w:sz w:val="20"/>
          <w:szCs w:val="20"/>
        </w:rPr>
        <w:t>Fax 71 374 84 11</w:t>
      </w:r>
    </w:p>
    <w:p w:rsidR="005F19D5" w:rsidRPr="001966E2" w:rsidRDefault="00375AAD" w:rsidP="00047649">
      <w:pPr>
        <w:ind w:left="-540" w:right="-233"/>
        <w:jc w:val="both"/>
        <w:rPr>
          <w:rFonts w:ascii="Calibri" w:hAnsi="Calibri"/>
          <w:color w:val="000000"/>
          <w:sz w:val="20"/>
          <w:szCs w:val="20"/>
        </w:rPr>
      </w:pPr>
      <w:r w:rsidRPr="001966E2">
        <w:rPr>
          <w:rFonts w:ascii="Calibri" w:hAnsi="Calibri"/>
          <w:color w:val="000000"/>
          <w:sz w:val="20"/>
          <w:szCs w:val="20"/>
        </w:rPr>
        <w:t>Uzasadnienie wyboru: W postępowaniu o udzielenie zamówienia w trybie przetargu nieograniczonego, przy zastosowaniu  k</w:t>
      </w:r>
      <w:r w:rsidR="00F6269E">
        <w:rPr>
          <w:rFonts w:ascii="Calibri" w:hAnsi="Calibri"/>
          <w:color w:val="000000"/>
          <w:sz w:val="20"/>
          <w:szCs w:val="20"/>
        </w:rPr>
        <w:t>ryterium wyboru oferty - cena  9</w:t>
      </w:r>
      <w:r w:rsidR="00950D29">
        <w:rPr>
          <w:rFonts w:ascii="Calibri" w:hAnsi="Calibri"/>
          <w:color w:val="000000"/>
          <w:sz w:val="20"/>
          <w:szCs w:val="20"/>
        </w:rPr>
        <w:t>9</w:t>
      </w:r>
      <w:r w:rsidRPr="001966E2">
        <w:rPr>
          <w:rFonts w:ascii="Calibri" w:hAnsi="Calibri"/>
          <w:color w:val="000000"/>
          <w:sz w:val="20"/>
          <w:szCs w:val="20"/>
        </w:rPr>
        <w:t xml:space="preserve"> % </w:t>
      </w:r>
      <w:r w:rsidR="00F6269E">
        <w:rPr>
          <w:rFonts w:ascii="Calibri" w:hAnsi="Calibri"/>
          <w:color w:val="000000"/>
          <w:sz w:val="20"/>
          <w:szCs w:val="20"/>
        </w:rPr>
        <w:t xml:space="preserve"> </w:t>
      </w:r>
      <w:r w:rsidR="00950D29">
        <w:rPr>
          <w:rFonts w:ascii="Calibri" w:hAnsi="Calibri"/>
          <w:color w:val="000000"/>
          <w:sz w:val="20"/>
          <w:szCs w:val="20"/>
        </w:rPr>
        <w:t>termin płatności</w:t>
      </w:r>
      <w:r w:rsidR="00185418">
        <w:rPr>
          <w:rFonts w:ascii="Calibri" w:hAnsi="Calibri"/>
          <w:color w:val="000000"/>
          <w:sz w:val="20"/>
          <w:szCs w:val="20"/>
        </w:rPr>
        <w:t xml:space="preserve"> </w:t>
      </w:r>
      <w:r w:rsidR="00F6269E">
        <w:rPr>
          <w:rFonts w:ascii="Calibri" w:hAnsi="Calibri"/>
          <w:color w:val="000000"/>
          <w:sz w:val="20"/>
          <w:szCs w:val="20"/>
        </w:rPr>
        <w:t xml:space="preserve">1% </w:t>
      </w:r>
      <w:r w:rsidRPr="001966E2">
        <w:rPr>
          <w:rFonts w:ascii="Calibri" w:hAnsi="Calibri"/>
          <w:color w:val="000000"/>
          <w:sz w:val="20"/>
          <w:szCs w:val="20"/>
        </w:rPr>
        <w:t>w/w Wykonawc</w:t>
      </w:r>
      <w:r w:rsidR="00185418">
        <w:rPr>
          <w:rFonts w:ascii="Calibri" w:hAnsi="Calibri"/>
          <w:color w:val="000000"/>
          <w:sz w:val="20"/>
          <w:szCs w:val="20"/>
        </w:rPr>
        <w:t>a  spełnił</w:t>
      </w:r>
      <w:r w:rsidRPr="001966E2">
        <w:rPr>
          <w:rFonts w:ascii="Calibri" w:hAnsi="Calibri"/>
          <w:color w:val="000000"/>
          <w:sz w:val="20"/>
          <w:szCs w:val="20"/>
        </w:rPr>
        <w:t xml:space="preserve"> warunki zamówienia w zakresie podmioto</w:t>
      </w:r>
      <w:r w:rsidR="00185418">
        <w:rPr>
          <w:rFonts w:ascii="Calibri" w:hAnsi="Calibri"/>
          <w:color w:val="000000"/>
          <w:sz w:val="20"/>
          <w:szCs w:val="20"/>
        </w:rPr>
        <w:t>wym i przedmiotowym oraz złożył</w:t>
      </w:r>
      <w:r w:rsidRPr="001966E2">
        <w:rPr>
          <w:rFonts w:ascii="Calibri" w:hAnsi="Calibri"/>
          <w:color w:val="000000"/>
          <w:sz w:val="20"/>
          <w:szCs w:val="20"/>
        </w:rPr>
        <w:t xml:space="preserve"> ofert</w:t>
      </w:r>
      <w:r w:rsidR="00185418">
        <w:rPr>
          <w:rFonts w:ascii="Calibri" w:hAnsi="Calibri"/>
          <w:color w:val="000000"/>
          <w:sz w:val="20"/>
          <w:szCs w:val="20"/>
        </w:rPr>
        <w:t>ę  nie podlegającą</w:t>
      </w:r>
      <w:r w:rsidRPr="001966E2">
        <w:rPr>
          <w:rFonts w:ascii="Calibri" w:hAnsi="Calibri"/>
          <w:color w:val="000000"/>
          <w:sz w:val="20"/>
          <w:szCs w:val="20"/>
        </w:rPr>
        <w:t xml:space="preserve"> odrzuceniu i zgodnie z definicją zawartą w art. 2</w:t>
      </w:r>
      <w:r w:rsidR="00185418">
        <w:rPr>
          <w:rFonts w:ascii="Calibri" w:hAnsi="Calibri"/>
          <w:color w:val="000000"/>
          <w:sz w:val="20"/>
          <w:szCs w:val="20"/>
        </w:rPr>
        <w:t xml:space="preserve"> pkt 5 </w:t>
      </w:r>
      <w:proofErr w:type="spellStart"/>
      <w:r w:rsidR="00185418">
        <w:rPr>
          <w:rFonts w:ascii="Calibri" w:hAnsi="Calibri"/>
          <w:color w:val="000000"/>
          <w:sz w:val="20"/>
          <w:szCs w:val="20"/>
        </w:rPr>
        <w:t>Pzp</w:t>
      </w:r>
      <w:proofErr w:type="spellEnd"/>
      <w:r w:rsidR="00185418">
        <w:rPr>
          <w:rFonts w:ascii="Calibri" w:hAnsi="Calibri"/>
          <w:color w:val="000000"/>
          <w:sz w:val="20"/>
          <w:szCs w:val="20"/>
        </w:rPr>
        <w:t xml:space="preserve">  stanowi o tym, że jest</w:t>
      </w:r>
      <w:r w:rsidRPr="001966E2">
        <w:rPr>
          <w:rFonts w:ascii="Calibri" w:hAnsi="Calibri"/>
          <w:color w:val="000000"/>
          <w:sz w:val="20"/>
          <w:szCs w:val="20"/>
        </w:rPr>
        <w:t xml:space="preserve">  to ofert</w:t>
      </w:r>
      <w:r w:rsidR="00185418">
        <w:rPr>
          <w:rFonts w:ascii="Calibri" w:hAnsi="Calibri"/>
          <w:color w:val="000000"/>
          <w:sz w:val="20"/>
          <w:szCs w:val="20"/>
        </w:rPr>
        <w:t>a</w:t>
      </w:r>
      <w:r w:rsidRPr="001966E2">
        <w:rPr>
          <w:rFonts w:ascii="Calibri" w:hAnsi="Calibri"/>
          <w:color w:val="000000"/>
          <w:sz w:val="20"/>
          <w:szCs w:val="20"/>
        </w:rPr>
        <w:t xml:space="preserve"> najkorzystniejsz</w:t>
      </w:r>
      <w:r w:rsidR="00185418">
        <w:rPr>
          <w:rFonts w:ascii="Calibri" w:hAnsi="Calibri"/>
          <w:color w:val="000000"/>
          <w:sz w:val="20"/>
          <w:szCs w:val="20"/>
        </w:rPr>
        <w:t>a</w:t>
      </w:r>
      <w:r w:rsidRPr="001966E2">
        <w:rPr>
          <w:rFonts w:ascii="Calibri" w:hAnsi="Calibri"/>
          <w:color w:val="000000"/>
          <w:sz w:val="20"/>
          <w:szCs w:val="20"/>
        </w:rPr>
        <w:t xml:space="preserve">. Podstawą prawną dokonanego wyboru jest art. 91 ust. 1 </w:t>
      </w:r>
      <w:proofErr w:type="spellStart"/>
      <w:r w:rsidRPr="001966E2">
        <w:rPr>
          <w:rFonts w:ascii="Calibri" w:hAnsi="Calibri"/>
          <w:color w:val="000000"/>
          <w:sz w:val="20"/>
          <w:szCs w:val="20"/>
        </w:rPr>
        <w:t>Pzp</w:t>
      </w:r>
      <w:proofErr w:type="spellEnd"/>
      <w:r w:rsidRPr="001966E2">
        <w:rPr>
          <w:rFonts w:ascii="Calibri" w:hAnsi="Calibri"/>
          <w:color w:val="000000"/>
          <w:sz w:val="20"/>
          <w:szCs w:val="20"/>
        </w:rPr>
        <w:t xml:space="preserve"> oraz Kodeks Cywilny</w:t>
      </w:r>
      <w:r w:rsidR="00FA5846">
        <w:rPr>
          <w:rFonts w:ascii="Calibri" w:hAnsi="Calibri"/>
          <w:color w:val="000000"/>
          <w:sz w:val="20"/>
          <w:szCs w:val="20"/>
        </w:rPr>
        <w:t xml:space="preserve">. </w:t>
      </w:r>
    </w:p>
    <w:p w:rsidR="003B6208" w:rsidRDefault="005F19D5" w:rsidP="00047649">
      <w:pPr>
        <w:ind w:left="-540" w:right="-233"/>
        <w:jc w:val="both"/>
        <w:rPr>
          <w:rFonts w:ascii="Calibri" w:hAnsi="Calibri"/>
          <w:sz w:val="20"/>
          <w:szCs w:val="20"/>
        </w:rPr>
      </w:pPr>
      <w:r w:rsidRPr="001966E2">
        <w:rPr>
          <w:rFonts w:ascii="Calibri" w:hAnsi="Calibri"/>
          <w:color w:val="000000"/>
          <w:sz w:val="20"/>
          <w:szCs w:val="20"/>
        </w:rPr>
        <w:t xml:space="preserve">Działając na podstawie art. 92 ust. 1 pkt. 1 </w:t>
      </w:r>
      <w:proofErr w:type="spellStart"/>
      <w:r w:rsidRPr="001966E2">
        <w:rPr>
          <w:rFonts w:ascii="Calibri" w:hAnsi="Calibri"/>
          <w:color w:val="000000"/>
          <w:sz w:val="20"/>
          <w:szCs w:val="20"/>
        </w:rPr>
        <w:t>Pzp</w:t>
      </w:r>
      <w:proofErr w:type="spellEnd"/>
      <w:r w:rsidRPr="001966E2">
        <w:rPr>
          <w:rFonts w:ascii="Calibri" w:hAnsi="Calibri"/>
          <w:color w:val="000000"/>
          <w:sz w:val="20"/>
          <w:szCs w:val="20"/>
        </w:rPr>
        <w:t xml:space="preserve"> Zamawiający informuje w prowadzonym postępowaniu złożono następujące oferty:</w:t>
      </w:r>
      <w:r w:rsidR="003B6208" w:rsidRPr="001966E2">
        <w:rPr>
          <w:rFonts w:ascii="Calibri" w:hAnsi="Calibri"/>
          <w:color w:val="000000"/>
          <w:sz w:val="20"/>
          <w:szCs w:val="20"/>
        </w:rPr>
        <w:t xml:space="preserve">  </w:t>
      </w:r>
      <w:r w:rsidR="003B6208" w:rsidRPr="001966E2">
        <w:rPr>
          <w:rFonts w:ascii="Calibri" w:hAnsi="Calibri"/>
          <w:sz w:val="20"/>
          <w:szCs w:val="20"/>
        </w:rPr>
        <w:t xml:space="preserve">              </w:t>
      </w: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093"/>
        <w:gridCol w:w="2018"/>
        <w:gridCol w:w="1418"/>
        <w:gridCol w:w="1134"/>
        <w:gridCol w:w="992"/>
        <w:gridCol w:w="851"/>
        <w:gridCol w:w="851"/>
      </w:tblGrid>
      <w:tr w:rsidR="00950D29" w:rsidTr="00A465FF">
        <w:tc>
          <w:tcPr>
            <w:tcW w:w="425" w:type="dxa"/>
            <w:shd w:val="clear" w:color="auto" w:fill="auto"/>
          </w:tcPr>
          <w:p w:rsidR="00950D29" w:rsidRPr="00F5607E" w:rsidRDefault="00950D29" w:rsidP="000326BB">
            <w:pPr>
              <w:rPr>
                <w:sz w:val="20"/>
                <w:szCs w:val="20"/>
              </w:rPr>
            </w:pPr>
            <w:r w:rsidRPr="00F5607E">
              <w:rPr>
                <w:sz w:val="20"/>
                <w:szCs w:val="20"/>
              </w:rPr>
              <w:t>Lp.</w:t>
            </w:r>
          </w:p>
        </w:tc>
        <w:tc>
          <w:tcPr>
            <w:tcW w:w="2093" w:type="dxa"/>
            <w:shd w:val="clear" w:color="auto" w:fill="auto"/>
          </w:tcPr>
          <w:p w:rsidR="00950D29" w:rsidRPr="00F5607E" w:rsidRDefault="00950D29" w:rsidP="000326BB">
            <w:pPr>
              <w:rPr>
                <w:sz w:val="20"/>
                <w:szCs w:val="20"/>
              </w:rPr>
            </w:pPr>
            <w:r w:rsidRPr="00F5607E">
              <w:rPr>
                <w:sz w:val="20"/>
                <w:szCs w:val="20"/>
              </w:rPr>
              <w:t>Nazwa wykonawcy</w:t>
            </w:r>
          </w:p>
        </w:tc>
        <w:tc>
          <w:tcPr>
            <w:tcW w:w="2018" w:type="dxa"/>
            <w:shd w:val="clear" w:color="auto" w:fill="auto"/>
          </w:tcPr>
          <w:p w:rsidR="00950D29" w:rsidRPr="00F5607E" w:rsidRDefault="00950D29" w:rsidP="000326BB">
            <w:pPr>
              <w:jc w:val="center"/>
              <w:rPr>
                <w:sz w:val="20"/>
                <w:szCs w:val="20"/>
              </w:rPr>
            </w:pPr>
            <w:r w:rsidRPr="00F5607E">
              <w:rPr>
                <w:sz w:val="20"/>
                <w:szCs w:val="20"/>
              </w:rPr>
              <w:t>Adres Wykonawcy</w:t>
            </w:r>
          </w:p>
        </w:tc>
        <w:tc>
          <w:tcPr>
            <w:tcW w:w="1418" w:type="dxa"/>
          </w:tcPr>
          <w:p w:rsidR="00950D29" w:rsidRPr="00F5607E" w:rsidRDefault="00950D29" w:rsidP="000326BB">
            <w:pPr>
              <w:jc w:val="center"/>
              <w:rPr>
                <w:sz w:val="20"/>
                <w:szCs w:val="20"/>
              </w:rPr>
            </w:pPr>
            <w:r w:rsidRPr="00F5607E">
              <w:rPr>
                <w:sz w:val="20"/>
                <w:szCs w:val="20"/>
              </w:rPr>
              <w:t>Cena brutto zł.</w:t>
            </w:r>
          </w:p>
        </w:tc>
        <w:tc>
          <w:tcPr>
            <w:tcW w:w="1134" w:type="dxa"/>
          </w:tcPr>
          <w:p w:rsidR="00950D29" w:rsidRPr="00F5607E" w:rsidRDefault="00950D29" w:rsidP="000326BB">
            <w:pPr>
              <w:rPr>
                <w:sz w:val="20"/>
                <w:szCs w:val="20"/>
              </w:rPr>
            </w:pPr>
            <w:r>
              <w:rPr>
                <w:sz w:val="20"/>
                <w:szCs w:val="20"/>
              </w:rPr>
              <w:t>Termin płatności</w:t>
            </w:r>
          </w:p>
        </w:tc>
        <w:tc>
          <w:tcPr>
            <w:tcW w:w="992" w:type="dxa"/>
            <w:shd w:val="clear" w:color="auto" w:fill="auto"/>
          </w:tcPr>
          <w:p w:rsidR="00950D29" w:rsidRPr="00D20E17" w:rsidRDefault="00950D29" w:rsidP="000326BB">
            <w:pPr>
              <w:jc w:val="center"/>
              <w:rPr>
                <w:sz w:val="18"/>
                <w:szCs w:val="18"/>
              </w:rPr>
            </w:pPr>
            <w:r>
              <w:rPr>
                <w:sz w:val="18"/>
                <w:szCs w:val="18"/>
              </w:rPr>
              <w:t>I</w:t>
            </w:r>
            <w:r w:rsidRPr="00D20E17">
              <w:rPr>
                <w:sz w:val="18"/>
                <w:szCs w:val="18"/>
              </w:rPr>
              <w:t xml:space="preserve">lość. pkt </w:t>
            </w:r>
            <w:r>
              <w:rPr>
                <w:sz w:val="18"/>
                <w:szCs w:val="18"/>
              </w:rPr>
              <w:t xml:space="preserve">za </w:t>
            </w:r>
            <w:proofErr w:type="spellStart"/>
            <w:r w:rsidRPr="00D20E17">
              <w:rPr>
                <w:sz w:val="18"/>
                <w:szCs w:val="18"/>
              </w:rPr>
              <w:t>cen</w:t>
            </w:r>
            <w:r>
              <w:rPr>
                <w:sz w:val="18"/>
                <w:szCs w:val="18"/>
              </w:rPr>
              <w:t>e</w:t>
            </w:r>
            <w:proofErr w:type="spellEnd"/>
          </w:p>
        </w:tc>
        <w:tc>
          <w:tcPr>
            <w:tcW w:w="851" w:type="dxa"/>
          </w:tcPr>
          <w:p w:rsidR="00950D29" w:rsidRPr="00D20E17" w:rsidRDefault="00950D29" w:rsidP="000326BB">
            <w:pPr>
              <w:ind w:left="-172" w:firstLine="172"/>
              <w:jc w:val="center"/>
              <w:rPr>
                <w:sz w:val="18"/>
                <w:szCs w:val="18"/>
              </w:rPr>
            </w:pPr>
            <w:r w:rsidRPr="00D20E17">
              <w:rPr>
                <w:sz w:val="18"/>
                <w:szCs w:val="18"/>
              </w:rPr>
              <w:t>Ilość pkt za</w:t>
            </w:r>
          </w:p>
          <w:p w:rsidR="00950D29" w:rsidRPr="00D20E17" w:rsidRDefault="00950D29" w:rsidP="000326BB">
            <w:pPr>
              <w:jc w:val="center"/>
              <w:rPr>
                <w:sz w:val="18"/>
                <w:szCs w:val="18"/>
              </w:rPr>
            </w:pPr>
            <w:r w:rsidRPr="00D20E17">
              <w:rPr>
                <w:sz w:val="18"/>
                <w:szCs w:val="18"/>
              </w:rPr>
              <w:t xml:space="preserve">termin </w:t>
            </w:r>
            <w:proofErr w:type="spellStart"/>
            <w:r w:rsidRPr="00D20E17">
              <w:rPr>
                <w:sz w:val="18"/>
                <w:szCs w:val="18"/>
              </w:rPr>
              <w:t>pł</w:t>
            </w:r>
            <w:proofErr w:type="spellEnd"/>
            <w:r w:rsidRPr="00D20E17">
              <w:rPr>
                <w:sz w:val="18"/>
                <w:szCs w:val="18"/>
              </w:rPr>
              <w:t>.</w:t>
            </w:r>
          </w:p>
        </w:tc>
        <w:tc>
          <w:tcPr>
            <w:tcW w:w="851" w:type="dxa"/>
          </w:tcPr>
          <w:p w:rsidR="00950D29" w:rsidRPr="00D20E17" w:rsidRDefault="00950D29" w:rsidP="000326BB">
            <w:pPr>
              <w:rPr>
                <w:sz w:val="18"/>
                <w:szCs w:val="18"/>
              </w:rPr>
            </w:pPr>
            <w:r w:rsidRPr="00D20E17">
              <w:rPr>
                <w:sz w:val="18"/>
                <w:szCs w:val="18"/>
              </w:rPr>
              <w:t>Ilość pkt. razem</w:t>
            </w:r>
          </w:p>
        </w:tc>
      </w:tr>
      <w:tr w:rsidR="00950D29" w:rsidRPr="00F5607E" w:rsidTr="00A465FF">
        <w:tc>
          <w:tcPr>
            <w:tcW w:w="425" w:type="dxa"/>
            <w:shd w:val="clear" w:color="auto" w:fill="auto"/>
          </w:tcPr>
          <w:p w:rsidR="00950D29" w:rsidRPr="00F5607E" w:rsidRDefault="00950D29" w:rsidP="000326BB">
            <w:pPr>
              <w:rPr>
                <w:sz w:val="20"/>
                <w:szCs w:val="20"/>
              </w:rPr>
            </w:pPr>
            <w:r>
              <w:rPr>
                <w:sz w:val="20"/>
                <w:szCs w:val="20"/>
              </w:rPr>
              <w:t>1</w:t>
            </w:r>
          </w:p>
        </w:tc>
        <w:tc>
          <w:tcPr>
            <w:tcW w:w="2093" w:type="dxa"/>
            <w:shd w:val="clear" w:color="auto" w:fill="auto"/>
          </w:tcPr>
          <w:p w:rsidR="00950D29" w:rsidRPr="00F5607E" w:rsidRDefault="00950D29" w:rsidP="000326BB">
            <w:pPr>
              <w:rPr>
                <w:sz w:val="20"/>
                <w:szCs w:val="20"/>
              </w:rPr>
            </w:pPr>
            <w:r>
              <w:rPr>
                <w:sz w:val="20"/>
                <w:szCs w:val="20"/>
              </w:rPr>
              <w:t>CATERMED S.A.</w:t>
            </w:r>
          </w:p>
        </w:tc>
        <w:tc>
          <w:tcPr>
            <w:tcW w:w="2018" w:type="dxa"/>
            <w:shd w:val="clear" w:color="auto" w:fill="auto"/>
          </w:tcPr>
          <w:p w:rsidR="00950D29" w:rsidRDefault="00950D29" w:rsidP="000326BB">
            <w:pPr>
              <w:jc w:val="center"/>
              <w:rPr>
                <w:sz w:val="20"/>
                <w:szCs w:val="20"/>
              </w:rPr>
            </w:pPr>
            <w:r>
              <w:rPr>
                <w:sz w:val="20"/>
                <w:szCs w:val="20"/>
              </w:rPr>
              <w:t>ul. Ks. Siemaszki 15A</w:t>
            </w:r>
          </w:p>
          <w:p w:rsidR="00950D29" w:rsidRDefault="00950D29" w:rsidP="000326BB">
            <w:pPr>
              <w:jc w:val="center"/>
              <w:rPr>
                <w:sz w:val="20"/>
                <w:szCs w:val="20"/>
              </w:rPr>
            </w:pPr>
            <w:r>
              <w:rPr>
                <w:sz w:val="20"/>
                <w:szCs w:val="20"/>
              </w:rPr>
              <w:t>31-201 Kraków</w:t>
            </w:r>
          </w:p>
          <w:p w:rsidR="00950D29" w:rsidRPr="00A465FF" w:rsidRDefault="00950D29" w:rsidP="000326BB">
            <w:pPr>
              <w:jc w:val="center"/>
              <w:rPr>
                <w:sz w:val="16"/>
                <w:szCs w:val="16"/>
              </w:rPr>
            </w:pPr>
            <w:r w:rsidRPr="00A465FF">
              <w:rPr>
                <w:sz w:val="16"/>
                <w:szCs w:val="16"/>
              </w:rPr>
              <w:t xml:space="preserve">Fax 12 626 13 31 wew. 22 </w:t>
            </w:r>
          </w:p>
        </w:tc>
        <w:tc>
          <w:tcPr>
            <w:tcW w:w="1418" w:type="dxa"/>
          </w:tcPr>
          <w:p w:rsidR="00950D29" w:rsidRPr="00F5607E" w:rsidRDefault="00950D29" w:rsidP="000326BB">
            <w:pPr>
              <w:jc w:val="right"/>
              <w:rPr>
                <w:sz w:val="20"/>
                <w:szCs w:val="20"/>
              </w:rPr>
            </w:pPr>
            <w:r>
              <w:rPr>
                <w:sz w:val="20"/>
                <w:szCs w:val="20"/>
              </w:rPr>
              <w:t>7 540 241,94</w:t>
            </w:r>
          </w:p>
        </w:tc>
        <w:tc>
          <w:tcPr>
            <w:tcW w:w="1134" w:type="dxa"/>
          </w:tcPr>
          <w:p w:rsidR="00950D29" w:rsidRPr="00F5607E" w:rsidRDefault="00950D29" w:rsidP="000326BB">
            <w:pPr>
              <w:rPr>
                <w:sz w:val="20"/>
                <w:szCs w:val="20"/>
              </w:rPr>
            </w:pPr>
            <w:r>
              <w:rPr>
                <w:sz w:val="20"/>
                <w:szCs w:val="20"/>
              </w:rPr>
              <w:t>60 dni</w:t>
            </w:r>
          </w:p>
        </w:tc>
        <w:tc>
          <w:tcPr>
            <w:tcW w:w="992" w:type="dxa"/>
            <w:shd w:val="clear" w:color="auto" w:fill="auto"/>
          </w:tcPr>
          <w:p w:rsidR="00950D29" w:rsidRPr="00D20E17" w:rsidRDefault="00950D29" w:rsidP="000326BB">
            <w:pPr>
              <w:jc w:val="center"/>
              <w:rPr>
                <w:sz w:val="18"/>
                <w:szCs w:val="18"/>
              </w:rPr>
            </w:pPr>
            <w:r>
              <w:rPr>
                <w:sz w:val="18"/>
                <w:szCs w:val="18"/>
              </w:rPr>
              <w:t>88,56</w:t>
            </w:r>
          </w:p>
        </w:tc>
        <w:tc>
          <w:tcPr>
            <w:tcW w:w="851" w:type="dxa"/>
          </w:tcPr>
          <w:p w:rsidR="00950D29" w:rsidRDefault="00950D29" w:rsidP="000326BB">
            <w:pPr>
              <w:jc w:val="center"/>
              <w:rPr>
                <w:sz w:val="18"/>
                <w:szCs w:val="18"/>
              </w:rPr>
            </w:pPr>
            <w:r>
              <w:rPr>
                <w:sz w:val="18"/>
                <w:szCs w:val="18"/>
              </w:rPr>
              <w:t>1</w:t>
            </w:r>
          </w:p>
          <w:p w:rsidR="00950D29" w:rsidRPr="00D20E17" w:rsidRDefault="00950D29" w:rsidP="000326BB">
            <w:pPr>
              <w:jc w:val="center"/>
              <w:rPr>
                <w:sz w:val="18"/>
                <w:szCs w:val="18"/>
              </w:rPr>
            </w:pPr>
          </w:p>
        </w:tc>
        <w:tc>
          <w:tcPr>
            <w:tcW w:w="851" w:type="dxa"/>
          </w:tcPr>
          <w:p w:rsidR="00950D29" w:rsidRPr="00D20E17" w:rsidRDefault="00A465FF" w:rsidP="000326BB">
            <w:pPr>
              <w:jc w:val="center"/>
              <w:rPr>
                <w:sz w:val="18"/>
                <w:szCs w:val="18"/>
              </w:rPr>
            </w:pPr>
            <w:r>
              <w:rPr>
                <w:sz w:val="18"/>
                <w:szCs w:val="18"/>
              </w:rPr>
              <w:t>89,56</w:t>
            </w:r>
          </w:p>
        </w:tc>
      </w:tr>
      <w:tr w:rsidR="00950D29" w:rsidRPr="00F5607E" w:rsidTr="00A465FF">
        <w:tc>
          <w:tcPr>
            <w:tcW w:w="425" w:type="dxa"/>
            <w:shd w:val="clear" w:color="auto" w:fill="auto"/>
          </w:tcPr>
          <w:p w:rsidR="00950D29" w:rsidRPr="00F5607E" w:rsidRDefault="00950D29" w:rsidP="000326BB">
            <w:pPr>
              <w:rPr>
                <w:sz w:val="20"/>
                <w:szCs w:val="20"/>
              </w:rPr>
            </w:pPr>
            <w:r>
              <w:rPr>
                <w:sz w:val="20"/>
                <w:szCs w:val="20"/>
              </w:rPr>
              <w:t>2</w:t>
            </w:r>
          </w:p>
        </w:tc>
        <w:tc>
          <w:tcPr>
            <w:tcW w:w="2093" w:type="dxa"/>
            <w:shd w:val="clear" w:color="auto" w:fill="auto"/>
          </w:tcPr>
          <w:p w:rsidR="00950D29" w:rsidRPr="00CB7082" w:rsidRDefault="00950D29" w:rsidP="000326BB">
            <w:pPr>
              <w:rPr>
                <w:sz w:val="20"/>
                <w:szCs w:val="20"/>
                <w:lang w:val="en-US"/>
              </w:rPr>
            </w:pPr>
            <w:proofErr w:type="spellStart"/>
            <w:r w:rsidRPr="00CB7082">
              <w:rPr>
                <w:sz w:val="20"/>
                <w:szCs w:val="20"/>
                <w:lang w:val="en-US"/>
              </w:rPr>
              <w:t>Konsorcjum</w:t>
            </w:r>
            <w:proofErr w:type="spellEnd"/>
            <w:r w:rsidRPr="00CB7082">
              <w:rPr>
                <w:sz w:val="20"/>
                <w:szCs w:val="20"/>
                <w:lang w:val="en-US"/>
              </w:rPr>
              <w:t xml:space="preserve"> firm</w:t>
            </w:r>
          </w:p>
          <w:p w:rsidR="00950D29" w:rsidRPr="00746172" w:rsidRDefault="00950D29" w:rsidP="000326BB">
            <w:pPr>
              <w:rPr>
                <w:sz w:val="20"/>
                <w:szCs w:val="20"/>
                <w:lang w:val="en-US"/>
              </w:rPr>
            </w:pPr>
            <w:proofErr w:type="spellStart"/>
            <w:r w:rsidRPr="00746172">
              <w:rPr>
                <w:sz w:val="20"/>
                <w:szCs w:val="20"/>
                <w:lang w:val="en-US"/>
              </w:rPr>
              <w:t>Vendi</w:t>
            </w:r>
            <w:proofErr w:type="spellEnd"/>
            <w:r w:rsidRPr="00746172">
              <w:rPr>
                <w:sz w:val="20"/>
                <w:szCs w:val="20"/>
                <w:lang w:val="en-US"/>
              </w:rPr>
              <w:t xml:space="preserve"> </w:t>
            </w:r>
            <w:proofErr w:type="spellStart"/>
            <w:r w:rsidRPr="00746172">
              <w:rPr>
                <w:sz w:val="20"/>
                <w:szCs w:val="20"/>
                <w:lang w:val="en-US"/>
              </w:rPr>
              <w:t>Servis</w:t>
            </w:r>
            <w:proofErr w:type="spellEnd"/>
            <w:r w:rsidRPr="00746172">
              <w:rPr>
                <w:sz w:val="20"/>
                <w:szCs w:val="20"/>
                <w:lang w:val="en-US"/>
              </w:rPr>
              <w:t xml:space="preserve"> Sp. </w:t>
            </w:r>
            <w:proofErr w:type="spellStart"/>
            <w:r w:rsidRPr="00746172">
              <w:rPr>
                <w:sz w:val="20"/>
                <w:szCs w:val="20"/>
                <w:lang w:val="en-US"/>
              </w:rPr>
              <w:t>zo.o</w:t>
            </w:r>
            <w:proofErr w:type="spellEnd"/>
            <w:r w:rsidRPr="00746172">
              <w:rPr>
                <w:sz w:val="20"/>
                <w:szCs w:val="20"/>
                <w:lang w:val="en-US"/>
              </w:rPr>
              <w:t xml:space="preserve">. </w:t>
            </w:r>
          </w:p>
          <w:p w:rsidR="00950D29" w:rsidRPr="00746172" w:rsidRDefault="00950D29" w:rsidP="000326BB">
            <w:pPr>
              <w:rPr>
                <w:sz w:val="20"/>
                <w:szCs w:val="20"/>
              </w:rPr>
            </w:pPr>
            <w:r>
              <w:rPr>
                <w:sz w:val="20"/>
                <w:szCs w:val="20"/>
              </w:rPr>
              <w:t>Izan+ Sp. z o. o.</w:t>
            </w:r>
          </w:p>
        </w:tc>
        <w:tc>
          <w:tcPr>
            <w:tcW w:w="2018" w:type="dxa"/>
            <w:shd w:val="clear" w:color="auto" w:fill="auto"/>
          </w:tcPr>
          <w:p w:rsidR="00950D29" w:rsidRDefault="00950D29" w:rsidP="000326BB">
            <w:pPr>
              <w:jc w:val="center"/>
              <w:rPr>
                <w:sz w:val="20"/>
                <w:szCs w:val="20"/>
              </w:rPr>
            </w:pPr>
            <w:r>
              <w:rPr>
                <w:sz w:val="20"/>
                <w:szCs w:val="20"/>
              </w:rPr>
              <w:t>u</w:t>
            </w:r>
            <w:r w:rsidRPr="00746172">
              <w:rPr>
                <w:sz w:val="20"/>
                <w:szCs w:val="20"/>
              </w:rPr>
              <w:t xml:space="preserve">l. </w:t>
            </w:r>
            <w:r>
              <w:rPr>
                <w:sz w:val="20"/>
                <w:szCs w:val="20"/>
              </w:rPr>
              <w:t>Traktorowa 126</w:t>
            </w:r>
          </w:p>
          <w:p w:rsidR="00950D29" w:rsidRDefault="00950D29" w:rsidP="000326BB">
            <w:pPr>
              <w:jc w:val="center"/>
              <w:rPr>
                <w:sz w:val="20"/>
                <w:szCs w:val="20"/>
              </w:rPr>
            </w:pPr>
            <w:r>
              <w:rPr>
                <w:sz w:val="20"/>
                <w:szCs w:val="20"/>
              </w:rPr>
              <w:t>91-204 Łódź</w:t>
            </w:r>
          </w:p>
          <w:p w:rsidR="00950D29" w:rsidRPr="00F5607E" w:rsidRDefault="00950D29" w:rsidP="000326BB">
            <w:pPr>
              <w:jc w:val="center"/>
              <w:rPr>
                <w:sz w:val="20"/>
                <w:szCs w:val="20"/>
              </w:rPr>
            </w:pPr>
            <w:r>
              <w:rPr>
                <w:sz w:val="20"/>
                <w:szCs w:val="20"/>
              </w:rPr>
              <w:t>Fax 42 257 28 16</w:t>
            </w:r>
          </w:p>
        </w:tc>
        <w:tc>
          <w:tcPr>
            <w:tcW w:w="1418" w:type="dxa"/>
          </w:tcPr>
          <w:p w:rsidR="00950D29" w:rsidRPr="00F5607E" w:rsidRDefault="00950D29" w:rsidP="000326BB">
            <w:pPr>
              <w:jc w:val="right"/>
              <w:rPr>
                <w:sz w:val="20"/>
                <w:szCs w:val="20"/>
              </w:rPr>
            </w:pPr>
            <w:r>
              <w:rPr>
                <w:sz w:val="20"/>
                <w:szCs w:val="20"/>
              </w:rPr>
              <w:t>12 250 605,24</w:t>
            </w:r>
          </w:p>
        </w:tc>
        <w:tc>
          <w:tcPr>
            <w:tcW w:w="1134" w:type="dxa"/>
          </w:tcPr>
          <w:p w:rsidR="00950D29" w:rsidRPr="00F5607E" w:rsidRDefault="00950D29" w:rsidP="000326BB">
            <w:pPr>
              <w:rPr>
                <w:sz w:val="20"/>
                <w:szCs w:val="20"/>
              </w:rPr>
            </w:pPr>
            <w:r>
              <w:rPr>
                <w:sz w:val="20"/>
                <w:szCs w:val="20"/>
              </w:rPr>
              <w:t>60 dni</w:t>
            </w:r>
          </w:p>
        </w:tc>
        <w:tc>
          <w:tcPr>
            <w:tcW w:w="992" w:type="dxa"/>
            <w:shd w:val="clear" w:color="auto" w:fill="auto"/>
          </w:tcPr>
          <w:p w:rsidR="00950D29" w:rsidRPr="00D20E17" w:rsidRDefault="00950D29" w:rsidP="000326BB">
            <w:pPr>
              <w:jc w:val="center"/>
              <w:rPr>
                <w:sz w:val="18"/>
                <w:szCs w:val="18"/>
              </w:rPr>
            </w:pPr>
            <w:r>
              <w:rPr>
                <w:sz w:val="18"/>
                <w:szCs w:val="18"/>
              </w:rPr>
              <w:t>54,51</w:t>
            </w:r>
          </w:p>
        </w:tc>
        <w:tc>
          <w:tcPr>
            <w:tcW w:w="851" w:type="dxa"/>
          </w:tcPr>
          <w:p w:rsidR="00950D29" w:rsidRPr="00D20E17" w:rsidRDefault="00950D29" w:rsidP="000326BB">
            <w:pPr>
              <w:jc w:val="center"/>
              <w:rPr>
                <w:sz w:val="18"/>
                <w:szCs w:val="18"/>
              </w:rPr>
            </w:pPr>
            <w:r>
              <w:rPr>
                <w:sz w:val="18"/>
                <w:szCs w:val="18"/>
              </w:rPr>
              <w:t>1</w:t>
            </w:r>
          </w:p>
        </w:tc>
        <w:tc>
          <w:tcPr>
            <w:tcW w:w="851" w:type="dxa"/>
          </w:tcPr>
          <w:p w:rsidR="00950D29" w:rsidRPr="00D20E17" w:rsidRDefault="00A465FF" w:rsidP="000326BB">
            <w:pPr>
              <w:jc w:val="center"/>
              <w:rPr>
                <w:sz w:val="18"/>
                <w:szCs w:val="18"/>
              </w:rPr>
            </w:pPr>
            <w:r>
              <w:rPr>
                <w:sz w:val="18"/>
                <w:szCs w:val="18"/>
              </w:rPr>
              <w:t>55,51</w:t>
            </w:r>
          </w:p>
        </w:tc>
      </w:tr>
      <w:tr w:rsidR="00950D29" w:rsidRPr="00F5607E" w:rsidTr="00A465FF">
        <w:tc>
          <w:tcPr>
            <w:tcW w:w="425" w:type="dxa"/>
            <w:shd w:val="clear" w:color="auto" w:fill="auto"/>
          </w:tcPr>
          <w:p w:rsidR="00950D29" w:rsidRPr="00F5607E" w:rsidRDefault="00950D29" w:rsidP="000326BB">
            <w:pPr>
              <w:rPr>
                <w:sz w:val="20"/>
                <w:szCs w:val="20"/>
              </w:rPr>
            </w:pPr>
            <w:r>
              <w:rPr>
                <w:sz w:val="20"/>
                <w:szCs w:val="20"/>
              </w:rPr>
              <w:t>3</w:t>
            </w:r>
          </w:p>
        </w:tc>
        <w:tc>
          <w:tcPr>
            <w:tcW w:w="2093" w:type="dxa"/>
            <w:shd w:val="clear" w:color="auto" w:fill="auto"/>
          </w:tcPr>
          <w:p w:rsidR="00950D29" w:rsidRPr="00CB7082" w:rsidRDefault="00950D29" w:rsidP="000326BB">
            <w:pPr>
              <w:rPr>
                <w:sz w:val="20"/>
                <w:szCs w:val="20"/>
                <w:lang w:val="en-US"/>
              </w:rPr>
            </w:pPr>
            <w:r w:rsidRPr="00CB7082">
              <w:rPr>
                <w:sz w:val="20"/>
                <w:szCs w:val="20"/>
                <w:lang w:val="en-US"/>
              </w:rPr>
              <w:t xml:space="preserve">IMPEL CATERING „Company” Sp. z </w:t>
            </w:r>
            <w:proofErr w:type="spellStart"/>
            <w:r w:rsidRPr="00CB7082">
              <w:rPr>
                <w:sz w:val="20"/>
                <w:szCs w:val="20"/>
                <w:lang w:val="en-US"/>
              </w:rPr>
              <w:t>o.o</w:t>
            </w:r>
            <w:proofErr w:type="spellEnd"/>
            <w:r w:rsidRPr="00CB7082">
              <w:rPr>
                <w:sz w:val="20"/>
                <w:szCs w:val="20"/>
                <w:lang w:val="en-US"/>
              </w:rPr>
              <w:t xml:space="preserve">. </w:t>
            </w:r>
            <w:r>
              <w:rPr>
                <w:sz w:val="20"/>
                <w:szCs w:val="20"/>
                <w:lang w:val="en-US"/>
              </w:rPr>
              <w:t>Sp. K.</w:t>
            </w:r>
          </w:p>
        </w:tc>
        <w:tc>
          <w:tcPr>
            <w:tcW w:w="2018" w:type="dxa"/>
            <w:shd w:val="clear" w:color="auto" w:fill="auto"/>
          </w:tcPr>
          <w:p w:rsidR="00950D29" w:rsidRDefault="00950D29" w:rsidP="000326BB">
            <w:pPr>
              <w:jc w:val="center"/>
              <w:rPr>
                <w:sz w:val="20"/>
                <w:szCs w:val="20"/>
              </w:rPr>
            </w:pPr>
            <w:r>
              <w:rPr>
                <w:sz w:val="20"/>
                <w:szCs w:val="20"/>
              </w:rPr>
              <w:t>ul. Ślężna118</w:t>
            </w:r>
          </w:p>
          <w:p w:rsidR="00950D29" w:rsidRDefault="00950D29" w:rsidP="000326BB">
            <w:pPr>
              <w:jc w:val="center"/>
              <w:rPr>
                <w:sz w:val="20"/>
                <w:szCs w:val="20"/>
              </w:rPr>
            </w:pPr>
            <w:r>
              <w:rPr>
                <w:sz w:val="20"/>
                <w:szCs w:val="20"/>
              </w:rPr>
              <w:t>53-111 Wrocław</w:t>
            </w:r>
          </w:p>
          <w:p w:rsidR="00950D29" w:rsidRPr="00F5607E" w:rsidRDefault="00950D29" w:rsidP="000326BB">
            <w:pPr>
              <w:jc w:val="center"/>
              <w:rPr>
                <w:sz w:val="20"/>
                <w:szCs w:val="20"/>
              </w:rPr>
            </w:pPr>
            <w:r>
              <w:rPr>
                <w:sz w:val="20"/>
                <w:szCs w:val="20"/>
              </w:rPr>
              <w:t>Fax 71 374 84 11</w:t>
            </w:r>
          </w:p>
        </w:tc>
        <w:tc>
          <w:tcPr>
            <w:tcW w:w="1418" w:type="dxa"/>
          </w:tcPr>
          <w:p w:rsidR="00950D29" w:rsidRPr="00F5607E" w:rsidRDefault="00950D29" w:rsidP="000326BB">
            <w:pPr>
              <w:jc w:val="right"/>
              <w:rPr>
                <w:sz w:val="20"/>
                <w:szCs w:val="20"/>
              </w:rPr>
            </w:pPr>
            <w:r>
              <w:rPr>
                <w:sz w:val="20"/>
                <w:szCs w:val="20"/>
              </w:rPr>
              <w:t>6 744 763,54</w:t>
            </w:r>
          </w:p>
        </w:tc>
        <w:tc>
          <w:tcPr>
            <w:tcW w:w="1134" w:type="dxa"/>
          </w:tcPr>
          <w:p w:rsidR="00950D29" w:rsidRPr="00F5607E" w:rsidRDefault="00950D29" w:rsidP="000326BB">
            <w:pPr>
              <w:rPr>
                <w:sz w:val="20"/>
                <w:szCs w:val="20"/>
              </w:rPr>
            </w:pPr>
            <w:r>
              <w:rPr>
                <w:sz w:val="20"/>
                <w:szCs w:val="20"/>
              </w:rPr>
              <w:t>60 dni</w:t>
            </w:r>
          </w:p>
        </w:tc>
        <w:tc>
          <w:tcPr>
            <w:tcW w:w="992" w:type="dxa"/>
            <w:shd w:val="clear" w:color="auto" w:fill="auto"/>
          </w:tcPr>
          <w:p w:rsidR="00950D29" w:rsidRPr="00D20E17" w:rsidRDefault="00950D29" w:rsidP="000326BB">
            <w:pPr>
              <w:jc w:val="center"/>
              <w:rPr>
                <w:sz w:val="18"/>
                <w:szCs w:val="18"/>
              </w:rPr>
            </w:pPr>
            <w:r>
              <w:rPr>
                <w:sz w:val="18"/>
                <w:szCs w:val="18"/>
              </w:rPr>
              <w:t>99,00</w:t>
            </w:r>
          </w:p>
        </w:tc>
        <w:tc>
          <w:tcPr>
            <w:tcW w:w="851" w:type="dxa"/>
          </w:tcPr>
          <w:p w:rsidR="00950D29" w:rsidRPr="00D20E17" w:rsidRDefault="00950D29" w:rsidP="000326BB">
            <w:pPr>
              <w:jc w:val="center"/>
              <w:rPr>
                <w:sz w:val="18"/>
                <w:szCs w:val="18"/>
              </w:rPr>
            </w:pPr>
            <w:r>
              <w:rPr>
                <w:sz w:val="18"/>
                <w:szCs w:val="18"/>
              </w:rPr>
              <w:t>1</w:t>
            </w:r>
          </w:p>
        </w:tc>
        <w:tc>
          <w:tcPr>
            <w:tcW w:w="851" w:type="dxa"/>
          </w:tcPr>
          <w:p w:rsidR="00950D29" w:rsidRPr="00D20E17" w:rsidRDefault="00A465FF" w:rsidP="000326BB">
            <w:pPr>
              <w:jc w:val="center"/>
              <w:rPr>
                <w:sz w:val="18"/>
                <w:szCs w:val="18"/>
              </w:rPr>
            </w:pPr>
            <w:r>
              <w:rPr>
                <w:sz w:val="18"/>
                <w:szCs w:val="18"/>
              </w:rPr>
              <w:t>100,00</w:t>
            </w:r>
          </w:p>
        </w:tc>
      </w:tr>
      <w:tr w:rsidR="00950D29" w:rsidRPr="00F5607E" w:rsidTr="00A465FF">
        <w:tc>
          <w:tcPr>
            <w:tcW w:w="425" w:type="dxa"/>
            <w:shd w:val="clear" w:color="auto" w:fill="auto"/>
          </w:tcPr>
          <w:p w:rsidR="00950D29" w:rsidRPr="00F5607E" w:rsidRDefault="00950D29" w:rsidP="000326BB">
            <w:pPr>
              <w:rPr>
                <w:sz w:val="20"/>
                <w:szCs w:val="20"/>
              </w:rPr>
            </w:pPr>
            <w:r>
              <w:rPr>
                <w:sz w:val="20"/>
                <w:szCs w:val="20"/>
              </w:rPr>
              <w:t>4</w:t>
            </w:r>
          </w:p>
        </w:tc>
        <w:tc>
          <w:tcPr>
            <w:tcW w:w="2093" w:type="dxa"/>
            <w:shd w:val="clear" w:color="auto" w:fill="auto"/>
          </w:tcPr>
          <w:p w:rsidR="00950D29" w:rsidRPr="00F5607E" w:rsidRDefault="00950D29" w:rsidP="000326BB">
            <w:pPr>
              <w:rPr>
                <w:sz w:val="20"/>
                <w:szCs w:val="20"/>
              </w:rPr>
            </w:pPr>
            <w:proofErr w:type="spellStart"/>
            <w:r>
              <w:rPr>
                <w:sz w:val="20"/>
                <w:szCs w:val="20"/>
              </w:rPr>
              <w:t>Dussmann</w:t>
            </w:r>
            <w:proofErr w:type="spellEnd"/>
            <w:r>
              <w:rPr>
                <w:sz w:val="20"/>
                <w:szCs w:val="20"/>
              </w:rPr>
              <w:t xml:space="preserve"> Polska Sp. z o. o. </w:t>
            </w:r>
          </w:p>
        </w:tc>
        <w:tc>
          <w:tcPr>
            <w:tcW w:w="2018" w:type="dxa"/>
            <w:shd w:val="clear" w:color="auto" w:fill="auto"/>
          </w:tcPr>
          <w:p w:rsidR="00950D29" w:rsidRDefault="00950D29" w:rsidP="000326BB">
            <w:pPr>
              <w:jc w:val="center"/>
              <w:rPr>
                <w:sz w:val="20"/>
                <w:szCs w:val="20"/>
              </w:rPr>
            </w:pPr>
            <w:r>
              <w:rPr>
                <w:sz w:val="20"/>
                <w:szCs w:val="20"/>
              </w:rPr>
              <w:t>ul. Kurpińskiego 55A</w:t>
            </w:r>
          </w:p>
          <w:p w:rsidR="00950D29" w:rsidRDefault="00950D29" w:rsidP="000326BB">
            <w:pPr>
              <w:jc w:val="center"/>
              <w:rPr>
                <w:sz w:val="20"/>
                <w:szCs w:val="20"/>
              </w:rPr>
            </w:pPr>
            <w:r>
              <w:rPr>
                <w:sz w:val="20"/>
                <w:szCs w:val="20"/>
              </w:rPr>
              <w:t>02-733 Warszawa</w:t>
            </w:r>
          </w:p>
          <w:p w:rsidR="00950D29" w:rsidRPr="00A465FF" w:rsidRDefault="00950D29" w:rsidP="000326BB">
            <w:pPr>
              <w:jc w:val="center"/>
              <w:rPr>
                <w:sz w:val="16"/>
                <w:szCs w:val="16"/>
              </w:rPr>
            </w:pPr>
            <w:r w:rsidRPr="00A465FF">
              <w:rPr>
                <w:sz w:val="16"/>
                <w:szCs w:val="16"/>
              </w:rPr>
              <w:t>Fax 22 827 22 98</w:t>
            </w:r>
          </w:p>
        </w:tc>
        <w:tc>
          <w:tcPr>
            <w:tcW w:w="1418" w:type="dxa"/>
          </w:tcPr>
          <w:p w:rsidR="00950D29" w:rsidRPr="00F5607E" w:rsidRDefault="00950D29" w:rsidP="000326BB">
            <w:pPr>
              <w:jc w:val="right"/>
              <w:rPr>
                <w:sz w:val="20"/>
                <w:szCs w:val="20"/>
              </w:rPr>
            </w:pPr>
            <w:r>
              <w:rPr>
                <w:sz w:val="20"/>
                <w:szCs w:val="20"/>
              </w:rPr>
              <w:t>8 041 927,32</w:t>
            </w:r>
          </w:p>
        </w:tc>
        <w:tc>
          <w:tcPr>
            <w:tcW w:w="1134" w:type="dxa"/>
          </w:tcPr>
          <w:p w:rsidR="00950D29" w:rsidRPr="00F5607E" w:rsidRDefault="00950D29" w:rsidP="000326BB">
            <w:pPr>
              <w:rPr>
                <w:sz w:val="20"/>
                <w:szCs w:val="20"/>
              </w:rPr>
            </w:pPr>
            <w:r>
              <w:rPr>
                <w:sz w:val="20"/>
                <w:szCs w:val="20"/>
              </w:rPr>
              <w:t>30 dni</w:t>
            </w:r>
          </w:p>
        </w:tc>
        <w:tc>
          <w:tcPr>
            <w:tcW w:w="992" w:type="dxa"/>
            <w:shd w:val="clear" w:color="auto" w:fill="auto"/>
          </w:tcPr>
          <w:p w:rsidR="00950D29" w:rsidRPr="00D20E17" w:rsidRDefault="00950D29" w:rsidP="000326BB">
            <w:pPr>
              <w:jc w:val="center"/>
              <w:rPr>
                <w:sz w:val="18"/>
                <w:szCs w:val="18"/>
              </w:rPr>
            </w:pPr>
            <w:r>
              <w:rPr>
                <w:sz w:val="18"/>
                <w:szCs w:val="18"/>
              </w:rPr>
              <w:t>83,03</w:t>
            </w:r>
          </w:p>
        </w:tc>
        <w:tc>
          <w:tcPr>
            <w:tcW w:w="851" w:type="dxa"/>
          </w:tcPr>
          <w:p w:rsidR="00950D29" w:rsidRPr="00D20E17" w:rsidRDefault="00950D29" w:rsidP="000326BB">
            <w:pPr>
              <w:jc w:val="center"/>
              <w:rPr>
                <w:sz w:val="18"/>
                <w:szCs w:val="18"/>
              </w:rPr>
            </w:pPr>
            <w:r>
              <w:rPr>
                <w:sz w:val="18"/>
                <w:szCs w:val="18"/>
              </w:rPr>
              <w:t>0</w:t>
            </w:r>
          </w:p>
        </w:tc>
        <w:tc>
          <w:tcPr>
            <w:tcW w:w="851" w:type="dxa"/>
          </w:tcPr>
          <w:p w:rsidR="00950D29" w:rsidRPr="00D20E17" w:rsidRDefault="00A465FF" w:rsidP="000326BB">
            <w:pPr>
              <w:jc w:val="center"/>
              <w:rPr>
                <w:sz w:val="18"/>
                <w:szCs w:val="18"/>
              </w:rPr>
            </w:pPr>
            <w:r>
              <w:rPr>
                <w:sz w:val="18"/>
                <w:szCs w:val="18"/>
              </w:rPr>
              <w:t>83,03</w:t>
            </w:r>
          </w:p>
        </w:tc>
      </w:tr>
      <w:tr w:rsidR="00950D29" w:rsidRPr="00F5607E" w:rsidTr="00A465FF">
        <w:tc>
          <w:tcPr>
            <w:tcW w:w="425" w:type="dxa"/>
            <w:shd w:val="clear" w:color="auto" w:fill="auto"/>
          </w:tcPr>
          <w:p w:rsidR="00950D29" w:rsidRPr="00F5607E" w:rsidRDefault="00950D29" w:rsidP="000326BB">
            <w:pPr>
              <w:rPr>
                <w:sz w:val="20"/>
                <w:szCs w:val="20"/>
              </w:rPr>
            </w:pPr>
            <w:r>
              <w:rPr>
                <w:sz w:val="20"/>
                <w:szCs w:val="20"/>
              </w:rPr>
              <w:t>5</w:t>
            </w:r>
          </w:p>
        </w:tc>
        <w:tc>
          <w:tcPr>
            <w:tcW w:w="2093" w:type="dxa"/>
            <w:shd w:val="clear" w:color="auto" w:fill="auto"/>
          </w:tcPr>
          <w:p w:rsidR="00950D29" w:rsidRPr="00950D29" w:rsidRDefault="00950D29" w:rsidP="000326BB">
            <w:pPr>
              <w:rPr>
                <w:sz w:val="20"/>
                <w:szCs w:val="20"/>
                <w:lang w:val="en-US"/>
              </w:rPr>
            </w:pPr>
            <w:r w:rsidRPr="00950D29">
              <w:rPr>
                <w:sz w:val="20"/>
                <w:szCs w:val="20"/>
                <w:lang w:val="en-US"/>
              </w:rPr>
              <w:t>ISS Facility Services sp. z o. o.</w:t>
            </w:r>
          </w:p>
        </w:tc>
        <w:tc>
          <w:tcPr>
            <w:tcW w:w="2018" w:type="dxa"/>
            <w:shd w:val="clear" w:color="auto" w:fill="auto"/>
          </w:tcPr>
          <w:p w:rsidR="00950D29" w:rsidRDefault="00950D29" w:rsidP="000326BB">
            <w:pPr>
              <w:jc w:val="center"/>
              <w:rPr>
                <w:sz w:val="20"/>
                <w:szCs w:val="20"/>
              </w:rPr>
            </w:pPr>
            <w:r>
              <w:rPr>
                <w:sz w:val="20"/>
                <w:szCs w:val="20"/>
              </w:rPr>
              <w:t>ul. Flisa 2</w:t>
            </w:r>
          </w:p>
          <w:p w:rsidR="00950D29" w:rsidRDefault="00950D29" w:rsidP="000326BB">
            <w:pPr>
              <w:jc w:val="center"/>
              <w:rPr>
                <w:sz w:val="20"/>
                <w:szCs w:val="20"/>
              </w:rPr>
            </w:pPr>
            <w:r>
              <w:rPr>
                <w:sz w:val="20"/>
                <w:szCs w:val="20"/>
              </w:rPr>
              <w:t>02-247 Warszawa</w:t>
            </w:r>
          </w:p>
          <w:p w:rsidR="00950D29" w:rsidRPr="00A465FF" w:rsidRDefault="00950D29" w:rsidP="000326BB">
            <w:pPr>
              <w:jc w:val="center"/>
              <w:rPr>
                <w:sz w:val="16"/>
                <w:szCs w:val="16"/>
              </w:rPr>
            </w:pPr>
            <w:r w:rsidRPr="00A465FF">
              <w:rPr>
                <w:sz w:val="16"/>
                <w:szCs w:val="16"/>
              </w:rPr>
              <w:t xml:space="preserve">Fax 22 612 53 45 </w:t>
            </w:r>
          </w:p>
        </w:tc>
        <w:tc>
          <w:tcPr>
            <w:tcW w:w="1418" w:type="dxa"/>
          </w:tcPr>
          <w:p w:rsidR="00950D29" w:rsidRPr="00F5607E" w:rsidRDefault="00950D29" w:rsidP="000326BB">
            <w:pPr>
              <w:jc w:val="right"/>
              <w:rPr>
                <w:sz w:val="20"/>
                <w:szCs w:val="20"/>
              </w:rPr>
            </w:pPr>
            <w:r>
              <w:rPr>
                <w:sz w:val="20"/>
                <w:szCs w:val="20"/>
              </w:rPr>
              <w:t>7 556 490,00</w:t>
            </w:r>
          </w:p>
        </w:tc>
        <w:tc>
          <w:tcPr>
            <w:tcW w:w="1134" w:type="dxa"/>
          </w:tcPr>
          <w:p w:rsidR="00950D29" w:rsidRPr="00F5607E" w:rsidRDefault="00950D29" w:rsidP="000326BB">
            <w:pPr>
              <w:rPr>
                <w:sz w:val="20"/>
                <w:szCs w:val="20"/>
              </w:rPr>
            </w:pPr>
            <w:r>
              <w:rPr>
                <w:sz w:val="20"/>
                <w:szCs w:val="20"/>
              </w:rPr>
              <w:t>60 dni</w:t>
            </w:r>
          </w:p>
        </w:tc>
        <w:tc>
          <w:tcPr>
            <w:tcW w:w="992" w:type="dxa"/>
            <w:shd w:val="clear" w:color="auto" w:fill="auto"/>
          </w:tcPr>
          <w:p w:rsidR="00950D29" w:rsidRPr="00D20E17" w:rsidRDefault="00950D29" w:rsidP="000326BB">
            <w:pPr>
              <w:jc w:val="center"/>
              <w:rPr>
                <w:sz w:val="18"/>
                <w:szCs w:val="18"/>
              </w:rPr>
            </w:pPr>
            <w:r>
              <w:rPr>
                <w:sz w:val="18"/>
                <w:szCs w:val="18"/>
              </w:rPr>
              <w:t>88,37</w:t>
            </w:r>
          </w:p>
        </w:tc>
        <w:tc>
          <w:tcPr>
            <w:tcW w:w="851" w:type="dxa"/>
          </w:tcPr>
          <w:p w:rsidR="00950D29" w:rsidRPr="00D20E17" w:rsidRDefault="00950D29" w:rsidP="000326BB">
            <w:pPr>
              <w:jc w:val="center"/>
              <w:rPr>
                <w:sz w:val="18"/>
                <w:szCs w:val="18"/>
              </w:rPr>
            </w:pPr>
            <w:r>
              <w:rPr>
                <w:sz w:val="18"/>
                <w:szCs w:val="18"/>
              </w:rPr>
              <w:t>1</w:t>
            </w:r>
          </w:p>
        </w:tc>
        <w:tc>
          <w:tcPr>
            <w:tcW w:w="851" w:type="dxa"/>
          </w:tcPr>
          <w:p w:rsidR="00950D29" w:rsidRPr="00D20E17" w:rsidRDefault="00A465FF" w:rsidP="000326BB">
            <w:pPr>
              <w:jc w:val="center"/>
              <w:rPr>
                <w:sz w:val="18"/>
                <w:szCs w:val="18"/>
              </w:rPr>
            </w:pPr>
            <w:r>
              <w:rPr>
                <w:sz w:val="18"/>
                <w:szCs w:val="18"/>
              </w:rPr>
              <w:t>89,37</w:t>
            </w:r>
          </w:p>
        </w:tc>
      </w:tr>
    </w:tbl>
    <w:p w:rsidR="00A465FF" w:rsidRPr="00A465FF" w:rsidRDefault="00A465FF" w:rsidP="00A465FF">
      <w:pPr>
        <w:ind w:left="-540" w:right="-517"/>
        <w:rPr>
          <w:rFonts w:ascii="Calibri" w:hAnsi="Calibri"/>
          <w:color w:val="000000"/>
          <w:sz w:val="20"/>
          <w:szCs w:val="20"/>
        </w:rPr>
      </w:pPr>
      <w:r w:rsidRPr="00A465FF">
        <w:rPr>
          <w:rFonts w:ascii="Calibri" w:hAnsi="Calibri"/>
          <w:color w:val="000000"/>
          <w:sz w:val="20"/>
          <w:szCs w:val="20"/>
        </w:rPr>
        <w:t>3. Działając na podstawie art. 92 ust. 1 pkt. 3) Prawa zamówień publicznych zamawiający informuje, że w prowadzonym postępowaniu nie zostali wykluczeni żadni wykonawcy. 4. Działając na podstawie art. 92 ust.1  pkt. 2)   Prawa zamówień publicznych Zamawiający informuje że w prowadzonym postępowaniu żadna oferta nie została odrzucona</w:t>
      </w:r>
    </w:p>
    <w:p w:rsidR="006D205D" w:rsidRPr="001966E2" w:rsidRDefault="00A465FF" w:rsidP="00A465FF">
      <w:pPr>
        <w:ind w:left="-540" w:right="-517"/>
        <w:rPr>
          <w:rFonts w:ascii="Calibri" w:hAnsi="Calibri"/>
          <w:color w:val="000000"/>
          <w:sz w:val="20"/>
          <w:szCs w:val="20"/>
        </w:rPr>
      </w:pPr>
      <w:r w:rsidRPr="00A465FF">
        <w:rPr>
          <w:rFonts w:ascii="Calibri" w:hAnsi="Calibri"/>
          <w:color w:val="000000"/>
          <w:sz w:val="20"/>
          <w:szCs w:val="20"/>
        </w:rPr>
        <w:t xml:space="preserve">5. Działając na podstawie art. 92 ust. 1 pkt. 4) Prawa zamówień publicznych zamawiający informuje, że podpisanie umowy w siedzibie Zamawiającego zgodnie z art. 94 ust. 2 pkt. 1 </w:t>
      </w:r>
      <w:proofErr w:type="spellStart"/>
      <w:r w:rsidRPr="00A465FF">
        <w:rPr>
          <w:rFonts w:ascii="Calibri" w:hAnsi="Calibri"/>
          <w:color w:val="000000"/>
          <w:sz w:val="20"/>
          <w:szCs w:val="20"/>
        </w:rPr>
        <w:t>ppkt</w:t>
      </w:r>
      <w:proofErr w:type="spellEnd"/>
      <w:r w:rsidRPr="00A465FF">
        <w:rPr>
          <w:rFonts w:ascii="Calibri" w:hAnsi="Calibri"/>
          <w:color w:val="000000"/>
          <w:sz w:val="20"/>
          <w:szCs w:val="20"/>
        </w:rPr>
        <w:t xml:space="preserve"> a) możliwe będzie po dopełnieniu wszelkich formalności  w terminie uzgodnionym z Zamawiającym. Środki ochrony prawnej Od niniejszej decyzji zamawiającego, wykonawcy przysługują środki ochrony prawnej (Odwołanie, Skarga do Sądu) wobec  1) niezgodnej z przepisami ustawy czynności podjętej przez zamawiającego w niniejszym postępowaniu, lub 2) zaniechaniu czynności, do której zamawiający jest zobowiązany na podstawie ustawy,  Termin wniesienia odwołania: 10 dni od dnia przesłania niniejszego zawiadomienia faksem lub drogą elektroniczną, lub 15 dni od dnia przesłania niniejszego zawiadomienia, jeżeli zostało ono przesłane pisemnie. Informacje dotyczące środków ochrony prawnej znajdują się Specyfikacji istotnych warunków zamówienia oraz w Dziale VI Prawa zamówień publicznych „Środki ochrony prawnej", art. od 179 do 198g (t. j. Dz. U. z 2010 r. Nr 113, poz. 759 z p. </w:t>
      </w:r>
      <w:proofErr w:type="spellStart"/>
      <w:r w:rsidRPr="00A465FF">
        <w:rPr>
          <w:rFonts w:ascii="Calibri" w:hAnsi="Calibri"/>
          <w:color w:val="000000"/>
          <w:sz w:val="20"/>
          <w:szCs w:val="20"/>
        </w:rPr>
        <w:t>zm</w:t>
      </w:r>
      <w:proofErr w:type="spellEnd"/>
      <w:r w:rsidRPr="00A465FF">
        <w:rPr>
          <w:rFonts w:ascii="Calibri" w:hAnsi="Calibri"/>
          <w:color w:val="000000"/>
          <w:sz w:val="20"/>
          <w:szCs w:val="20"/>
        </w:rPr>
        <w:t>)</w:t>
      </w:r>
      <w:r w:rsidRPr="00A465FF">
        <w:rPr>
          <w:rFonts w:ascii="Calibri" w:hAnsi="Calibri"/>
          <w:color w:val="000000"/>
          <w:sz w:val="20"/>
          <w:szCs w:val="20"/>
        </w:rPr>
        <w:tab/>
      </w:r>
      <w:r w:rsidRPr="00A465FF">
        <w:rPr>
          <w:rFonts w:ascii="Calibri" w:hAnsi="Calibri"/>
          <w:color w:val="000000"/>
          <w:sz w:val="20"/>
          <w:szCs w:val="20"/>
        </w:rPr>
        <w:tab/>
      </w:r>
    </w:p>
    <w:p w:rsidR="006274C8" w:rsidRPr="001966E2" w:rsidRDefault="00117BB9" w:rsidP="00302492">
      <w:pPr>
        <w:tabs>
          <w:tab w:val="left" w:pos="360"/>
          <w:tab w:val="num" w:pos="426"/>
        </w:tabs>
        <w:autoSpaceDE w:val="0"/>
        <w:autoSpaceDN w:val="0"/>
        <w:ind w:left="-540" w:right="-517"/>
        <w:rPr>
          <w:rFonts w:ascii="Calibri" w:hAnsi="Calibri"/>
          <w:sz w:val="20"/>
          <w:szCs w:val="20"/>
        </w:rPr>
      </w:pPr>
      <w:r w:rsidRPr="001966E2">
        <w:rPr>
          <w:rFonts w:ascii="Calibri" w:hAnsi="Calibri"/>
          <w:i/>
          <w:noProof/>
          <w:sz w:val="20"/>
          <w:szCs w:val="20"/>
        </w:rPr>
        <w:t xml:space="preserve">Pismo zostaje w dniu  dzisiejszym  zamieszczone na stronach  </w:t>
      </w:r>
      <w:hyperlink r:id="rId6" w:history="1">
        <w:r w:rsidRPr="001966E2">
          <w:rPr>
            <w:rStyle w:val="Hipercze"/>
            <w:rFonts w:ascii="Calibri" w:hAnsi="Calibri"/>
            <w:i/>
            <w:sz w:val="20"/>
            <w:szCs w:val="20"/>
          </w:rPr>
          <w:t>http://zoz-konskie.bip.org.pl/</w:t>
        </w:r>
      </w:hyperlink>
      <w:r w:rsidRPr="001966E2">
        <w:rPr>
          <w:rFonts w:ascii="Calibri" w:hAnsi="Calibri"/>
          <w:i/>
          <w:noProof/>
          <w:sz w:val="20"/>
          <w:szCs w:val="20"/>
        </w:rPr>
        <w:t xml:space="preserve"> i tablicy ogłoszeń</w:t>
      </w:r>
      <w:r w:rsidRPr="001966E2">
        <w:rPr>
          <w:rFonts w:ascii="Calibri" w:hAnsi="Calibri"/>
          <w:sz w:val="20"/>
          <w:szCs w:val="20"/>
        </w:rPr>
        <w:t xml:space="preserve">                                                                                                               </w:t>
      </w:r>
      <w:r w:rsidR="006274C8" w:rsidRPr="001966E2">
        <w:rPr>
          <w:rFonts w:ascii="Calibri" w:hAnsi="Calibri"/>
          <w:sz w:val="20"/>
          <w:szCs w:val="20"/>
        </w:rPr>
        <w:t xml:space="preserve">     </w:t>
      </w:r>
    </w:p>
    <w:p w:rsidR="00445385" w:rsidRPr="00A465FF" w:rsidRDefault="006274C8" w:rsidP="00A465FF">
      <w:pPr>
        <w:widowControl w:val="0"/>
        <w:autoSpaceDE w:val="0"/>
        <w:autoSpaceDN w:val="0"/>
        <w:adjustRightInd w:val="0"/>
        <w:ind w:left="-540" w:right="-517"/>
        <w:jc w:val="both"/>
        <w:rPr>
          <w:rFonts w:ascii="Calibri" w:hAnsi="Calibri"/>
          <w:i/>
          <w:noProof/>
          <w:sz w:val="16"/>
          <w:szCs w:val="16"/>
        </w:rPr>
      </w:pPr>
      <w:r w:rsidRPr="00A465FF">
        <w:rPr>
          <w:rFonts w:ascii="Calibri" w:hAnsi="Calibri"/>
          <w:sz w:val="16"/>
          <w:szCs w:val="16"/>
        </w:rPr>
        <w:t xml:space="preserve"> </w:t>
      </w:r>
      <w:r w:rsidR="00445385" w:rsidRPr="00A465FF">
        <w:rPr>
          <w:rFonts w:ascii="Calibri" w:hAnsi="Calibri"/>
          <w:i/>
          <w:sz w:val="16"/>
          <w:szCs w:val="16"/>
        </w:rPr>
        <w:t xml:space="preserve">Sporządził: </w:t>
      </w:r>
      <w:r w:rsidR="00A465FF" w:rsidRPr="00A465FF">
        <w:rPr>
          <w:rFonts w:ascii="Calibri" w:hAnsi="Calibri"/>
          <w:i/>
          <w:sz w:val="16"/>
          <w:szCs w:val="16"/>
        </w:rPr>
        <w:t>Jacek Kruk</w:t>
      </w:r>
      <w:r w:rsidRPr="00A465FF">
        <w:rPr>
          <w:rFonts w:ascii="Calibri" w:hAnsi="Calibri"/>
          <w:sz w:val="16"/>
          <w:szCs w:val="16"/>
        </w:rPr>
        <w:t xml:space="preserve">                                                                                                                          </w:t>
      </w:r>
      <w:r w:rsidR="00117BB9" w:rsidRPr="00A465FF">
        <w:rPr>
          <w:rFonts w:ascii="Calibri" w:hAnsi="Calibri"/>
          <w:sz w:val="16"/>
          <w:szCs w:val="16"/>
        </w:rPr>
        <w:t xml:space="preserve">Końskie. </w:t>
      </w:r>
      <w:r w:rsidR="0082619A" w:rsidRPr="00A465FF">
        <w:rPr>
          <w:rFonts w:ascii="Calibri" w:hAnsi="Calibri"/>
          <w:sz w:val="16"/>
          <w:szCs w:val="16"/>
        </w:rPr>
        <w:t>2015-0</w:t>
      </w:r>
      <w:r w:rsidR="00A465FF" w:rsidRPr="00A465FF">
        <w:rPr>
          <w:rFonts w:ascii="Calibri" w:hAnsi="Calibri"/>
          <w:sz w:val="16"/>
          <w:szCs w:val="16"/>
        </w:rPr>
        <w:t>3</w:t>
      </w:r>
      <w:r w:rsidR="0082619A" w:rsidRPr="00A465FF">
        <w:rPr>
          <w:rFonts w:ascii="Calibri" w:hAnsi="Calibri"/>
          <w:sz w:val="16"/>
          <w:szCs w:val="16"/>
        </w:rPr>
        <w:t>-2</w:t>
      </w:r>
      <w:r w:rsidR="00A465FF" w:rsidRPr="00A465FF">
        <w:rPr>
          <w:rFonts w:ascii="Calibri" w:hAnsi="Calibri"/>
          <w:sz w:val="16"/>
          <w:szCs w:val="16"/>
        </w:rPr>
        <w:t>3</w:t>
      </w:r>
    </w:p>
    <w:p w:rsidR="00A465FF" w:rsidRDefault="00117BB9" w:rsidP="00A465FF">
      <w:pPr>
        <w:widowControl w:val="0"/>
        <w:autoSpaceDE w:val="0"/>
        <w:autoSpaceDN w:val="0"/>
        <w:adjustRightInd w:val="0"/>
        <w:ind w:left="-540" w:right="-517"/>
        <w:jc w:val="center"/>
        <w:rPr>
          <w:rFonts w:ascii="Calibri" w:hAnsi="Calibri"/>
          <w:i/>
          <w:color w:val="000000"/>
        </w:rPr>
      </w:pPr>
      <w:r w:rsidRPr="001966E2">
        <w:rPr>
          <w:rFonts w:ascii="Calibri" w:hAnsi="Calibri"/>
          <w:i/>
          <w:noProof/>
          <w:sz w:val="20"/>
          <w:szCs w:val="20"/>
        </w:rPr>
        <w:t xml:space="preserve">      </w:t>
      </w:r>
      <w:r w:rsidRPr="001966E2">
        <w:rPr>
          <w:rFonts w:ascii="Calibri" w:hAnsi="Calibri"/>
          <w:i/>
          <w:noProof/>
          <w:sz w:val="20"/>
          <w:szCs w:val="20"/>
        </w:rPr>
        <w:tab/>
      </w:r>
      <w:r w:rsidRPr="001966E2">
        <w:rPr>
          <w:rFonts w:ascii="Calibri" w:hAnsi="Calibri"/>
          <w:sz w:val="20"/>
          <w:szCs w:val="20"/>
        </w:rPr>
        <w:t xml:space="preserve">        </w:t>
      </w:r>
      <w:r w:rsidR="00A465FF" w:rsidRPr="007122BD">
        <w:rPr>
          <w:rFonts w:ascii="Calibri" w:hAnsi="Calibri"/>
          <w:sz w:val="20"/>
          <w:szCs w:val="20"/>
        </w:rPr>
        <w:t xml:space="preserve">        </w:t>
      </w:r>
      <w:r w:rsidR="00A465FF">
        <w:rPr>
          <w:rFonts w:ascii="Calibri" w:hAnsi="Calibri"/>
          <w:i/>
          <w:color w:val="000000"/>
        </w:rPr>
        <w:t xml:space="preserve">                                                         </w:t>
      </w:r>
    </w:p>
    <w:p w:rsidR="00A465FF" w:rsidRPr="00046FDA" w:rsidRDefault="00A465FF" w:rsidP="00A465FF">
      <w:pPr>
        <w:widowControl w:val="0"/>
        <w:autoSpaceDE w:val="0"/>
        <w:autoSpaceDN w:val="0"/>
        <w:adjustRightInd w:val="0"/>
        <w:ind w:left="-540" w:right="-517"/>
        <w:jc w:val="center"/>
        <w:rPr>
          <w:rFonts w:ascii="Calibri" w:hAnsi="Calibri"/>
          <w:i/>
          <w:color w:val="000000"/>
        </w:rPr>
      </w:pPr>
      <w:r>
        <w:rPr>
          <w:rFonts w:ascii="Calibri" w:hAnsi="Calibri"/>
          <w:i/>
          <w:color w:val="000000"/>
        </w:rPr>
        <w:t xml:space="preserve">                                                                         </w:t>
      </w:r>
      <w:r w:rsidRPr="00046FDA">
        <w:rPr>
          <w:rFonts w:ascii="Calibri" w:hAnsi="Calibri"/>
          <w:i/>
          <w:color w:val="000000"/>
        </w:rPr>
        <w:t xml:space="preserve">Dyrektor </w:t>
      </w:r>
    </w:p>
    <w:p w:rsidR="00A465FF" w:rsidRPr="00046FDA" w:rsidRDefault="00A465FF" w:rsidP="00A465FF">
      <w:pPr>
        <w:widowControl w:val="0"/>
        <w:tabs>
          <w:tab w:val="left" w:pos="9180"/>
        </w:tabs>
        <w:autoSpaceDE w:val="0"/>
        <w:autoSpaceDN w:val="0"/>
        <w:adjustRightInd w:val="0"/>
        <w:ind w:left="-360" w:right="-517"/>
        <w:rPr>
          <w:rFonts w:ascii="Calibri" w:hAnsi="Calibri"/>
          <w:i/>
          <w:color w:val="000000"/>
        </w:rPr>
      </w:pPr>
      <w:r w:rsidRPr="00046FDA">
        <w:rPr>
          <w:rFonts w:ascii="Calibri" w:hAnsi="Calibri"/>
          <w:i/>
          <w:color w:val="000000"/>
        </w:rPr>
        <w:t xml:space="preserve">                                                                                                              </w:t>
      </w:r>
      <w:r w:rsidR="00046FDA">
        <w:rPr>
          <w:rFonts w:ascii="Calibri" w:hAnsi="Calibri"/>
          <w:i/>
          <w:color w:val="000000"/>
        </w:rPr>
        <w:t>Z</w:t>
      </w:r>
      <w:r w:rsidRPr="00046FDA">
        <w:rPr>
          <w:rFonts w:ascii="Calibri" w:hAnsi="Calibri"/>
          <w:i/>
          <w:color w:val="000000"/>
        </w:rPr>
        <w:t>espołu Opieki Zdrowotnej  w Końskich</w:t>
      </w:r>
    </w:p>
    <w:p w:rsidR="00A465FF" w:rsidRPr="00046FDA" w:rsidRDefault="00A465FF" w:rsidP="00A465FF">
      <w:pPr>
        <w:widowControl w:val="0"/>
        <w:autoSpaceDE w:val="0"/>
        <w:autoSpaceDN w:val="0"/>
        <w:adjustRightInd w:val="0"/>
        <w:ind w:left="-360" w:right="383"/>
        <w:jc w:val="both"/>
        <w:rPr>
          <w:rFonts w:ascii="Calibri" w:hAnsi="Calibri"/>
          <w:color w:val="000000"/>
        </w:rPr>
      </w:pPr>
    </w:p>
    <w:p w:rsidR="00A465FF" w:rsidRPr="00046FDA" w:rsidRDefault="00A465FF" w:rsidP="00A465FF">
      <w:pPr>
        <w:widowControl w:val="0"/>
        <w:autoSpaceDE w:val="0"/>
        <w:autoSpaceDN w:val="0"/>
        <w:adjustRightInd w:val="0"/>
        <w:ind w:left="-360" w:right="383"/>
        <w:jc w:val="both"/>
        <w:rPr>
          <w:rFonts w:ascii="Calibri" w:hAnsi="Calibri"/>
          <w:color w:val="000000"/>
        </w:rPr>
      </w:pPr>
    </w:p>
    <w:p w:rsidR="00A465FF" w:rsidRPr="00046FDA" w:rsidRDefault="00A465FF" w:rsidP="00A465FF">
      <w:pPr>
        <w:widowControl w:val="0"/>
        <w:autoSpaceDE w:val="0"/>
        <w:autoSpaceDN w:val="0"/>
        <w:adjustRightInd w:val="0"/>
        <w:ind w:left="-360" w:right="383"/>
        <w:jc w:val="both"/>
        <w:rPr>
          <w:rFonts w:ascii="Calibri" w:hAnsi="Calibri"/>
        </w:rPr>
      </w:pPr>
      <w:r w:rsidRPr="00046FDA">
        <w:rPr>
          <w:rFonts w:ascii="Calibri" w:hAnsi="Calibri"/>
          <w:i/>
          <w:color w:val="000000"/>
        </w:rPr>
        <w:t xml:space="preserve"> </w:t>
      </w:r>
      <w:r w:rsidRPr="00046FDA">
        <w:rPr>
          <w:rFonts w:ascii="Calibri" w:hAnsi="Calibri"/>
          <w:i/>
          <w:color w:val="000000"/>
        </w:rPr>
        <w:tab/>
      </w:r>
      <w:r w:rsidRPr="00046FDA">
        <w:rPr>
          <w:rFonts w:ascii="Calibri" w:hAnsi="Calibri"/>
          <w:i/>
          <w:color w:val="000000"/>
        </w:rPr>
        <w:tab/>
      </w:r>
      <w:r w:rsidRPr="00046FDA">
        <w:rPr>
          <w:rFonts w:ascii="Calibri" w:hAnsi="Calibri"/>
          <w:i/>
          <w:color w:val="000000"/>
        </w:rPr>
        <w:tab/>
      </w:r>
      <w:r w:rsidRPr="00046FDA">
        <w:rPr>
          <w:rFonts w:ascii="Calibri" w:hAnsi="Calibri"/>
          <w:i/>
          <w:color w:val="000000"/>
        </w:rPr>
        <w:tab/>
      </w:r>
      <w:r w:rsidRPr="00046FDA">
        <w:rPr>
          <w:rFonts w:ascii="Calibri" w:hAnsi="Calibri"/>
          <w:i/>
          <w:color w:val="000000"/>
        </w:rPr>
        <w:tab/>
      </w:r>
      <w:r w:rsidRPr="00046FDA">
        <w:rPr>
          <w:rFonts w:ascii="Calibri" w:hAnsi="Calibri"/>
          <w:i/>
          <w:color w:val="000000"/>
        </w:rPr>
        <w:tab/>
      </w:r>
      <w:r w:rsidRPr="00046FDA">
        <w:rPr>
          <w:rFonts w:ascii="Calibri" w:hAnsi="Calibri"/>
          <w:i/>
          <w:color w:val="000000"/>
        </w:rPr>
        <w:tab/>
      </w:r>
      <w:r w:rsidRPr="00046FDA">
        <w:rPr>
          <w:rFonts w:ascii="Calibri" w:hAnsi="Calibri"/>
          <w:i/>
          <w:color w:val="000000"/>
        </w:rPr>
        <w:tab/>
      </w:r>
      <w:r w:rsidRPr="00046FDA">
        <w:rPr>
          <w:rFonts w:ascii="Calibri" w:hAnsi="Calibri"/>
          <w:i/>
          <w:color w:val="000000"/>
        </w:rPr>
        <w:tab/>
        <w:t xml:space="preserve">          </w:t>
      </w:r>
      <w:r w:rsidR="004F437C">
        <w:rPr>
          <w:rFonts w:ascii="Calibri" w:hAnsi="Calibri"/>
          <w:i/>
          <w:color w:val="000000"/>
        </w:rPr>
        <w:t>d</w:t>
      </w:r>
      <w:r w:rsidR="004F437C" w:rsidRPr="004F437C">
        <w:rPr>
          <w:rFonts w:ascii="Calibri" w:hAnsi="Calibri"/>
          <w:i/>
          <w:color w:val="000000"/>
        </w:rPr>
        <w:t xml:space="preserve">r n. med. Wojciech Przybylski </w:t>
      </w:r>
    </w:p>
    <w:p w:rsidR="00046FDA" w:rsidRDefault="00046FDA" w:rsidP="00A465FF">
      <w:pPr>
        <w:ind w:left="-360" w:right="-517"/>
        <w:jc w:val="both"/>
        <w:rPr>
          <w:rFonts w:ascii="Calibri" w:hAnsi="Calibri" w:cs="Arial"/>
          <w:sz w:val="20"/>
          <w:szCs w:val="20"/>
        </w:rPr>
      </w:pPr>
    </w:p>
    <w:p w:rsidR="00A465FF" w:rsidRPr="007122BD" w:rsidRDefault="00A465FF" w:rsidP="00A465FF">
      <w:pPr>
        <w:ind w:left="-360" w:right="-517"/>
        <w:jc w:val="both"/>
        <w:rPr>
          <w:rFonts w:ascii="Calibri" w:hAnsi="Calibri" w:cs="Arial"/>
          <w:sz w:val="20"/>
          <w:szCs w:val="20"/>
        </w:rPr>
      </w:pPr>
      <w:r w:rsidRPr="007122BD">
        <w:rPr>
          <w:rFonts w:ascii="Calibri" w:hAnsi="Calibri" w:cs="Arial"/>
          <w:sz w:val="20"/>
          <w:szCs w:val="20"/>
        </w:rPr>
        <w:t xml:space="preserve">Uprzejmie prosimy o zwrotne potwierdzenie przyjęcia czytelnego dokumentu  poprzez odesłanie niniejszej strony </w:t>
      </w:r>
    </w:p>
    <w:p w:rsidR="00A465FF" w:rsidRPr="007122BD" w:rsidRDefault="00A465FF" w:rsidP="00A465FF">
      <w:pPr>
        <w:ind w:left="-360" w:right="-517"/>
        <w:jc w:val="both"/>
        <w:rPr>
          <w:rFonts w:ascii="Calibri" w:hAnsi="Calibri" w:cs="Arial"/>
          <w:sz w:val="20"/>
          <w:szCs w:val="20"/>
        </w:rPr>
      </w:pPr>
      <w:r w:rsidRPr="007122BD">
        <w:rPr>
          <w:rFonts w:ascii="Calibri" w:hAnsi="Calibri" w:cs="Arial"/>
          <w:sz w:val="20"/>
          <w:szCs w:val="20"/>
        </w:rPr>
        <w:t xml:space="preserve">na nr </w:t>
      </w:r>
      <w:proofErr w:type="spellStart"/>
      <w:r w:rsidRPr="007122BD">
        <w:rPr>
          <w:rFonts w:ascii="Calibri" w:hAnsi="Calibri" w:cs="Arial"/>
          <w:sz w:val="20"/>
          <w:szCs w:val="20"/>
        </w:rPr>
        <w:t>faxu</w:t>
      </w:r>
      <w:proofErr w:type="spellEnd"/>
      <w:r w:rsidRPr="007122BD">
        <w:rPr>
          <w:rFonts w:ascii="Calibri" w:hAnsi="Calibri" w:cs="Arial"/>
          <w:sz w:val="20"/>
          <w:szCs w:val="20"/>
        </w:rPr>
        <w:t xml:space="preserve">  (41)  39 02 319.</w:t>
      </w:r>
      <w:bookmarkStart w:id="0" w:name="_GoBack"/>
      <w:bookmarkEnd w:id="0"/>
    </w:p>
    <w:p w:rsidR="00A465FF" w:rsidRDefault="00A465FF" w:rsidP="00A465FF">
      <w:pPr>
        <w:ind w:left="-360" w:right="-288"/>
        <w:rPr>
          <w:rFonts w:ascii="Calibri" w:hAnsi="Calibri" w:cs="Arial"/>
          <w:sz w:val="20"/>
          <w:szCs w:val="20"/>
        </w:rPr>
      </w:pPr>
    </w:p>
    <w:p w:rsidR="00A465FF" w:rsidRPr="007122BD" w:rsidRDefault="00A465FF" w:rsidP="00A465FF">
      <w:pPr>
        <w:ind w:left="-360" w:right="-288"/>
        <w:rPr>
          <w:rFonts w:ascii="Calibri" w:hAnsi="Calibri"/>
          <w:sz w:val="20"/>
          <w:szCs w:val="20"/>
        </w:rPr>
      </w:pPr>
      <w:r w:rsidRPr="007122BD">
        <w:rPr>
          <w:rFonts w:ascii="Calibri" w:hAnsi="Calibri" w:cs="Arial"/>
          <w:sz w:val="20"/>
          <w:szCs w:val="20"/>
        </w:rPr>
        <w:t>pieczęć i podpis.................................................</w:t>
      </w:r>
    </w:p>
    <w:sectPr w:rsidR="00A465FF" w:rsidRPr="007122BD" w:rsidSect="00046FDA">
      <w:pgSz w:w="12240" w:h="15840"/>
      <w:pgMar w:top="360" w:right="900" w:bottom="360" w:left="1276"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8D2E3B"/>
    <w:multiLevelType w:val="multilevel"/>
    <w:tmpl w:val="6D6C545E"/>
    <w:lvl w:ilvl="0">
      <w:start w:val="31"/>
      <w:numFmt w:val="decimal"/>
      <w:lvlText w:val="%1"/>
      <w:lvlJc w:val="left"/>
      <w:pPr>
        <w:tabs>
          <w:tab w:val="num" w:pos="600"/>
        </w:tabs>
        <w:ind w:left="600" w:hanging="600"/>
      </w:pPr>
      <w:rPr>
        <w:rFonts w:hint="default"/>
      </w:rPr>
    </w:lvl>
    <w:lvl w:ilvl="1">
      <w:start w:val="476"/>
      <w:numFmt w:val="decimal"/>
      <w:lvlText w:val="%1-%2"/>
      <w:lvlJc w:val="left"/>
      <w:pPr>
        <w:tabs>
          <w:tab w:val="num" w:pos="1140"/>
        </w:tabs>
        <w:ind w:left="114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5A6F0BBC"/>
    <w:multiLevelType w:val="hybridMultilevel"/>
    <w:tmpl w:val="C4EE82C4"/>
    <w:lvl w:ilvl="0" w:tplc="D9FE77F0">
      <w:start w:val="1"/>
      <w:numFmt w:val="decimal"/>
      <w:lvlText w:val="%1."/>
      <w:lvlJc w:val="left"/>
      <w:pPr>
        <w:tabs>
          <w:tab w:val="num" w:pos="0"/>
        </w:tabs>
        <w:ind w:left="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F69"/>
    <w:rsid w:val="00005C6C"/>
    <w:rsid w:val="00011689"/>
    <w:rsid w:val="00026343"/>
    <w:rsid w:val="000328F3"/>
    <w:rsid w:val="00046FDA"/>
    <w:rsid w:val="00047649"/>
    <w:rsid w:val="00086054"/>
    <w:rsid w:val="000925DC"/>
    <w:rsid w:val="000959A2"/>
    <w:rsid w:val="000A3C0E"/>
    <w:rsid w:val="000B279B"/>
    <w:rsid w:val="000B55B8"/>
    <w:rsid w:val="000C34CD"/>
    <w:rsid w:val="000D5098"/>
    <w:rsid w:val="000D772F"/>
    <w:rsid w:val="000E3E9F"/>
    <w:rsid w:val="000E7780"/>
    <w:rsid w:val="001028A6"/>
    <w:rsid w:val="00117BB9"/>
    <w:rsid w:val="00121E94"/>
    <w:rsid w:val="00141D1C"/>
    <w:rsid w:val="00163DB5"/>
    <w:rsid w:val="00164FF5"/>
    <w:rsid w:val="00185418"/>
    <w:rsid w:val="001872A1"/>
    <w:rsid w:val="00192C97"/>
    <w:rsid w:val="001966E2"/>
    <w:rsid w:val="001A14E0"/>
    <w:rsid w:val="001A2BA7"/>
    <w:rsid w:val="001B5735"/>
    <w:rsid w:val="001B664E"/>
    <w:rsid w:val="001C4220"/>
    <w:rsid w:val="001E4A6A"/>
    <w:rsid w:val="001E6A3E"/>
    <w:rsid w:val="001E7F0D"/>
    <w:rsid w:val="00255E33"/>
    <w:rsid w:val="00256E7A"/>
    <w:rsid w:val="002628CD"/>
    <w:rsid w:val="00272A12"/>
    <w:rsid w:val="00284540"/>
    <w:rsid w:val="002B122D"/>
    <w:rsid w:val="002B4070"/>
    <w:rsid w:val="002C1999"/>
    <w:rsid w:val="002C4EA8"/>
    <w:rsid w:val="002C7C13"/>
    <w:rsid w:val="002F24EC"/>
    <w:rsid w:val="00302492"/>
    <w:rsid w:val="00311786"/>
    <w:rsid w:val="00353645"/>
    <w:rsid w:val="00355052"/>
    <w:rsid w:val="00362E7E"/>
    <w:rsid w:val="00375464"/>
    <w:rsid w:val="00375AAD"/>
    <w:rsid w:val="00383F69"/>
    <w:rsid w:val="00385B91"/>
    <w:rsid w:val="003878F3"/>
    <w:rsid w:val="003A55C1"/>
    <w:rsid w:val="003B17A7"/>
    <w:rsid w:val="003B6208"/>
    <w:rsid w:val="003C0650"/>
    <w:rsid w:val="003C5F3E"/>
    <w:rsid w:val="00413BA9"/>
    <w:rsid w:val="00414A7D"/>
    <w:rsid w:val="00415A57"/>
    <w:rsid w:val="0043049A"/>
    <w:rsid w:val="0043253D"/>
    <w:rsid w:val="004344F3"/>
    <w:rsid w:val="00445385"/>
    <w:rsid w:val="004735DA"/>
    <w:rsid w:val="004829E2"/>
    <w:rsid w:val="004877D5"/>
    <w:rsid w:val="00497B59"/>
    <w:rsid w:val="004A1DD5"/>
    <w:rsid w:val="004C24D3"/>
    <w:rsid w:val="004C7FA1"/>
    <w:rsid w:val="004D3DA9"/>
    <w:rsid w:val="004E3C5D"/>
    <w:rsid w:val="004F437C"/>
    <w:rsid w:val="004F4DD5"/>
    <w:rsid w:val="004F5329"/>
    <w:rsid w:val="00505719"/>
    <w:rsid w:val="005424A5"/>
    <w:rsid w:val="005548A5"/>
    <w:rsid w:val="005712D5"/>
    <w:rsid w:val="005763F4"/>
    <w:rsid w:val="00582E20"/>
    <w:rsid w:val="0058776E"/>
    <w:rsid w:val="005926CF"/>
    <w:rsid w:val="00596C86"/>
    <w:rsid w:val="005A1B4D"/>
    <w:rsid w:val="005A7057"/>
    <w:rsid w:val="005C21F2"/>
    <w:rsid w:val="005C7B43"/>
    <w:rsid w:val="005D0B09"/>
    <w:rsid w:val="005D2AEE"/>
    <w:rsid w:val="005D7357"/>
    <w:rsid w:val="005E5BAD"/>
    <w:rsid w:val="005F19D5"/>
    <w:rsid w:val="006247FE"/>
    <w:rsid w:val="00625B88"/>
    <w:rsid w:val="00626381"/>
    <w:rsid w:val="006274C8"/>
    <w:rsid w:val="00630FA6"/>
    <w:rsid w:val="00633E47"/>
    <w:rsid w:val="00652D0F"/>
    <w:rsid w:val="00667ED1"/>
    <w:rsid w:val="006731AF"/>
    <w:rsid w:val="0067470A"/>
    <w:rsid w:val="00684256"/>
    <w:rsid w:val="00684CAA"/>
    <w:rsid w:val="0068572A"/>
    <w:rsid w:val="006A539C"/>
    <w:rsid w:val="006B2C4A"/>
    <w:rsid w:val="006C7C3E"/>
    <w:rsid w:val="006D205D"/>
    <w:rsid w:val="006D26F7"/>
    <w:rsid w:val="006E0FC7"/>
    <w:rsid w:val="006E7D37"/>
    <w:rsid w:val="006F120C"/>
    <w:rsid w:val="006F1665"/>
    <w:rsid w:val="0070422C"/>
    <w:rsid w:val="00706863"/>
    <w:rsid w:val="007358CB"/>
    <w:rsid w:val="00751025"/>
    <w:rsid w:val="00752507"/>
    <w:rsid w:val="00753610"/>
    <w:rsid w:val="007632B2"/>
    <w:rsid w:val="00773165"/>
    <w:rsid w:val="0077728D"/>
    <w:rsid w:val="0079242F"/>
    <w:rsid w:val="00797DBB"/>
    <w:rsid w:val="007C7E51"/>
    <w:rsid w:val="007F309F"/>
    <w:rsid w:val="007F4469"/>
    <w:rsid w:val="00800F3E"/>
    <w:rsid w:val="0080164F"/>
    <w:rsid w:val="00804659"/>
    <w:rsid w:val="0082296A"/>
    <w:rsid w:val="0082619A"/>
    <w:rsid w:val="0083036A"/>
    <w:rsid w:val="008547F2"/>
    <w:rsid w:val="00872622"/>
    <w:rsid w:val="00876EF6"/>
    <w:rsid w:val="00891ACC"/>
    <w:rsid w:val="00893B4E"/>
    <w:rsid w:val="008963E5"/>
    <w:rsid w:val="00897874"/>
    <w:rsid w:val="008B1DCC"/>
    <w:rsid w:val="008D3908"/>
    <w:rsid w:val="008F0A54"/>
    <w:rsid w:val="008F56F1"/>
    <w:rsid w:val="00902218"/>
    <w:rsid w:val="00904879"/>
    <w:rsid w:val="00905C56"/>
    <w:rsid w:val="009358F5"/>
    <w:rsid w:val="00937521"/>
    <w:rsid w:val="00940696"/>
    <w:rsid w:val="00947CB0"/>
    <w:rsid w:val="00950D29"/>
    <w:rsid w:val="009533DB"/>
    <w:rsid w:val="00992E0F"/>
    <w:rsid w:val="009A4559"/>
    <w:rsid w:val="009A4851"/>
    <w:rsid w:val="009B497C"/>
    <w:rsid w:val="00A016A1"/>
    <w:rsid w:val="00A020A7"/>
    <w:rsid w:val="00A07C44"/>
    <w:rsid w:val="00A07CFE"/>
    <w:rsid w:val="00A22917"/>
    <w:rsid w:val="00A259CC"/>
    <w:rsid w:val="00A3012E"/>
    <w:rsid w:val="00A465FF"/>
    <w:rsid w:val="00A56F22"/>
    <w:rsid w:val="00A63C0E"/>
    <w:rsid w:val="00A90176"/>
    <w:rsid w:val="00AA3A7F"/>
    <w:rsid w:val="00AB5752"/>
    <w:rsid w:val="00AC0E02"/>
    <w:rsid w:val="00AC6D37"/>
    <w:rsid w:val="00AF05B6"/>
    <w:rsid w:val="00B0046A"/>
    <w:rsid w:val="00B13C47"/>
    <w:rsid w:val="00B376D4"/>
    <w:rsid w:val="00B53CB5"/>
    <w:rsid w:val="00B54C46"/>
    <w:rsid w:val="00B57327"/>
    <w:rsid w:val="00B57C52"/>
    <w:rsid w:val="00B82E72"/>
    <w:rsid w:val="00B93247"/>
    <w:rsid w:val="00BB2863"/>
    <w:rsid w:val="00BB3919"/>
    <w:rsid w:val="00BE10C6"/>
    <w:rsid w:val="00C07CB4"/>
    <w:rsid w:val="00C47CFE"/>
    <w:rsid w:val="00C5231C"/>
    <w:rsid w:val="00C65CA3"/>
    <w:rsid w:val="00C737CA"/>
    <w:rsid w:val="00C750D0"/>
    <w:rsid w:val="00C91D0B"/>
    <w:rsid w:val="00CB7E26"/>
    <w:rsid w:val="00CC10C4"/>
    <w:rsid w:val="00CC24B8"/>
    <w:rsid w:val="00CC2E30"/>
    <w:rsid w:val="00CC3B4B"/>
    <w:rsid w:val="00CF354D"/>
    <w:rsid w:val="00D27586"/>
    <w:rsid w:val="00D27ED6"/>
    <w:rsid w:val="00D3062F"/>
    <w:rsid w:val="00D31149"/>
    <w:rsid w:val="00D32E69"/>
    <w:rsid w:val="00D334A5"/>
    <w:rsid w:val="00D34F89"/>
    <w:rsid w:val="00D64AB3"/>
    <w:rsid w:val="00D64D4D"/>
    <w:rsid w:val="00D665A6"/>
    <w:rsid w:val="00D84315"/>
    <w:rsid w:val="00D97793"/>
    <w:rsid w:val="00DB441D"/>
    <w:rsid w:val="00DC0BF0"/>
    <w:rsid w:val="00DC3B03"/>
    <w:rsid w:val="00DE2F2B"/>
    <w:rsid w:val="00DF12B8"/>
    <w:rsid w:val="00DF27D8"/>
    <w:rsid w:val="00DF4AF8"/>
    <w:rsid w:val="00E23422"/>
    <w:rsid w:val="00E31589"/>
    <w:rsid w:val="00E33332"/>
    <w:rsid w:val="00E360DF"/>
    <w:rsid w:val="00E45581"/>
    <w:rsid w:val="00E55C2A"/>
    <w:rsid w:val="00E56CCC"/>
    <w:rsid w:val="00E65C43"/>
    <w:rsid w:val="00E8588A"/>
    <w:rsid w:val="00EA6981"/>
    <w:rsid w:val="00EA7B56"/>
    <w:rsid w:val="00EC2CD7"/>
    <w:rsid w:val="00EC3EEC"/>
    <w:rsid w:val="00ED502B"/>
    <w:rsid w:val="00EE434F"/>
    <w:rsid w:val="00EF7C16"/>
    <w:rsid w:val="00F05987"/>
    <w:rsid w:val="00F11A66"/>
    <w:rsid w:val="00F2101D"/>
    <w:rsid w:val="00F218B0"/>
    <w:rsid w:val="00F435EE"/>
    <w:rsid w:val="00F53CA6"/>
    <w:rsid w:val="00F606F3"/>
    <w:rsid w:val="00F6269E"/>
    <w:rsid w:val="00F75B8C"/>
    <w:rsid w:val="00F778CB"/>
    <w:rsid w:val="00F95EC4"/>
    <w:rsid w:val="00FA0733"/>
    <w:rsid w:val="00FA5846"/>
    <w:rsid w:val="00FB2DA5"/>
    <w:rsid w:val="00FD4ACB"/>
    <w:rsid w:val="00FF69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1E94"/>
    <w:rPr>
      <w:sz w:val="24"/>
      <w:szCs w:val="24"/>
    </w:rPr>
  </w:style>
  <w:style w:type="paragraph" w:styleId="Nagwek1">
    <w:name w:val="heading 1"/>
    <w:basedOn w:val="Normalny"/>
    <w:next w:val="Normalny"/>
    <w:qFormat/>
    <w:rsid w:val="005F19D5"/>
    <w:pPr>
      <w:keepNext/>
      <w:outlineLvl w:val="0"/>
    </w:pPr>
    <w:rPr>
      <w:sz w:val="28"/>
      <w:szCs w:val="20"/>
      <w:lang w:eastAsia="en-US"/>
    </w:rPr>
  </w:style>
  <w:style w:type="paragraph" w:styleId="Nagwek2">
    <w:name w:val="heading 2"/>
    <w:basedOn w:val="Normalny"/>
    <w:next w:val="Normalny"/>
    <w:qFormat/>
    <w:rsid w:val="00385B91"/>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unhideWhenUsed/>
    <w:qFormat/>
    <w:rsid w:val="00A020A7"/>
    <w:pPr>
      <w:keepNext/>
      <w:spacing w:before="240" w:after="60"/>
      <w:outlineLvl w:val="2"/>
    </w:pPr>
    <w:rPr>
      <w:rFonts w:ascii="Cambria"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904879"/>
    <w:rPr>
      <w:color w:val="0000FF"/>
      <w:u w:val="single"/>
    </w:rPr>
  </w:style>
  <w:style w:type="paragraph" w:styleId="Tekstdymka">
    <w:name w:val="Balloon Text"/>
    <w:basedOn w:val="Normalny"/>
    <w:semiHidden/>
    <w:rsid w:val="00EE434F"/>
    <w:rPr>
      <w:rFonts w:ascii="Tahoma" w:hAnsi="Tahoma" w:cs="Tahoma"/>
      <w:sz w:val="16"/>
      <w:szCs w:val="16"/>
    </w:rPr>
  </w:style>
  <w:style w:type="paragraph" w:styleId="NormalnyWeb">
    <w:name w:val="Normal (Web)"/>
    <w:basedOn w:val="Normalny"/>
    <w:uiPriority w:val="99"/>
    <w:rsid w:val="00B57327"/>
    <w:pPr>
      <w:spacing w:before="100" w:beforeAutospacing="1" w:after="100" w:afterAutospacing="1"/>
    </w:pPr>
  </w:style>
  <w:style w:type="paragraph" w:styleId="Tekstpodstawowy">
    <w:name w:val="Body Text"/>
    <w:basedOn w:val="Normalny"/>
    <w:rsid w:val="00B53CB5"/>
    <w:pPr>
      <w:jc w:val="center"/>
    </w:pPr>
    <w:rPr>
      <w:rFonts w:ascii="Arial" w:hAnsi="Arial"/>
      <w:sz w:val="22"/>
      <w:szCs w:val="20"/>
    </w:rPr>
  </w:style>
  <w:style w:type="table" w:styleId="Tabela-Siatka">
    <w:name w:val="Table Grid"/>
    <w:basedOn w:val="Standardowy"/>
    <w:rsid w:val="003A5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rsid w:val="007C7E51"/>
    <w:rPr>
      <w:color w:val="800080"/>
      <w:u w:val="single"/>
    </w:rPr>
  </w:style>
  <w:style w:type="paragraph" w:customStyle="1" w:styleId="Logo">
    <w:name w:val="Logo"/>
    <w:basedOn w:val="Normalny"/>
    <w:rsid w:val="002C7C13"/>
    <w:rPr>
      <w:sz w:val="20"/>
      <w:szCs w:val="20"/>
    </w:rPr>
  </w:style>
  <w:style w:type="paragraph" w:customStyle="1" w:styleId="western">
    <w:name w:val="western"/>
    <w:basedOn w:val="Normalny"/>
    <w:rsid w:val="008F0A54"/>
    <w:pPr>
      <w:spacing w:before="100" w:beforeAutospacing="1" w:after="119"/>
    </w:pPr>
  </w:style>
  <w:style w:type="paragraph" w:customStyle="1" w:styleId="ZnakZnak2ZnakZnakZnak">
    <w:name w:val="Znak Znak2 Znak Znak Znak"/>
    <w:basedOn w:val="Normalny"/>
    <w:rsid w:val="00117BB9"/>
  </w:style>
  <w:style w:type="character" w:customStyle="1" w:styleId="oznaczenie">
    <w:name w:val="oznaczenie"/>
    <w:basedOn w:val="Domylnaczcionkaakapitu"/>
    <w:rsid w:val="006274C8"/>
  </w:style>
  <w:style w:type="character" w:customStyle="1" w:styleId="st">
    <w:name w:val="st"/>
    <w:basedOn w:val="Domylnaczcionkaakapitu"/>
    <w:rsid w:val="008D3908"/>
  </w:style>
  <w:style w:type="character" w:styleId="Uwydatnienie">
    <w:name w:val="Emphasis"/>
    <w:qFormat/>
    <w:rsid w:val="008D3908"/>
    <w:rPr>
      <w:i/>
      <w:iCs/>
    </w:rPr>
  </w:style>
  <w:style w:type="character" w:customStyle="1" w:styleId="Nagwek3Znak">
    <w:name w:val="Nagłówek 3 Znak"/>
    <w:link w:val="Nagwek3"/>
    <w:uiPriority w:val="9"/>
    <w:rsid w:val="00A020A7"/>
    <w:rPr>
      <w:rFonts w:ascii="Cambria" w:hAnsi="Cambria"/>
      <w:b/>
      <w:bCs/>
      <w:sz w:val="26"/>
      <w:szCs w:val="26"/>
    </w:rPr>
  </w:style>
  <w:style w:type="paragraph" w:styleId="Adreszwrotnynakopercie">
    <w:name w:val="envelope return"/>
    <w:basedOn w:val="Normalny"/>
    <w:rsid w:val="00E45581"/>
    <w:rPr>
      <w:rFonts w:ascii="Arial" w:hAnsi="Arial" w:cs="Arial"/>
      <w:sz w:val="20"/>
      <w:szCs w:val="20"/>
    </w:rPr>
  </w:style>
  <w:style w:type="paragraph" w:customStyle="1" w:styleId="Default">
    <w:name w:val="Default"/>
    <w:rsid w:val="0082619A"/>
    <w:pPr>
      <w:autoSpaceDE w:val="0"/>
      <w:autoSpaceDN w:val="0"/>
      <w:adjustRightInd w:val="0"/>
    </w:pPr>
    <w:rPr>
      <w:rFonts w:ascii="Arial" w:hAnsi="Arial" w:cs="Arial"/>
      <w:color w:val="000000"/>
      <w:sz w:val="24"/>
      <w:szCs w:val="24"/>
    </w:rPr>
  </w:style>
  <w:style w:type="paragraph" w:styleId="Akapitzlist">
    <w:name w:val="List Paragraph"/>
    <w:basedOn w:val="Normalny"/>
    <w:uiPriority w:val="34"/>
    <w:qFormat/>
    <w:rsid w:val="0082619A"/>
    <w:pPr>
      <w:ind w:left="720"/>
      <w:contextualSpacing/>
    </w:pPr>
  </w:style>
  <w:style w:type="paragraph" w:customStyle="1" w:styleId="ZnakZnak2ZnakZnakZnak0">
    <w:name w:val=" Znak Znak2 Znak Znak Znak"/>
    <w:basedOn w:val="Normalny"/>
    <w:rsid w:val="00950D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1E94"/>
    <w:rPr>
      <w:sz w:val="24"/>
      <w:szCs w:val="24"/>
    </w:rPr>
  </w:style>
  <w:style w:type="paragraph" w:styleId="Nagwek1">
    <w:name w:val="heading 1"/>
    <w:basedOn w:val="Normalny"/>
    <w:next w:val="Normalny"/>
    <w:qFormat/>
    <w:rsid w:val="005F19D5"/>
    <w:pPr>
      <w:keepNext/>
      <w:outlineLvl w:val="0"/>
    </w:pPr>
    <w:rPr>
      <w:sz w:val="28"/>
      <w:szCs w:val="20"/>
      <w:lang w:eastAsia="en-US"/>
    </w:rPr>
  </w:style>
  <w:style w:type="paragraph" w:styleId="Nagwek2">
    <w:name w:val="heading 2"/>
    <w:basedOn w:val="Normalny"/>
    <w:next w:val="Normalny"/>
    <w:qFormat/>
    <w:rsid w:val="00385B91"/>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unhideWhenUsed/>
    <w:qFormat/>
    <w:rsid w:val="00A020A7"/>
    <w:pPr>
      <w:keepNext/>
      <w:spacing w:before="240" w:after="60"/>
      <w:outlineLvl w:val="2"/>
    </w:pPr>
    <w:rPr>
      <w:rFonts w:ascii="Cambria"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904879"/>
    <w:rPr>
      <w:color w:val="0000FF"/>
      <w:u w:val="single"/>
    </w:rPr>
  </w:style>
  <w:style w:type="paragraph" w:styleId="Tekstdymka">
    <w:name w:val="Balloon Text"/>
    <w:basedOn w:val="Normalny"/>
    <w:semiHidden/>
    <w:rsid w:val="00EE434F"/>
    <w:rPr>
      <w:rFonts w:ascii="Tahoma" w:hAnsi="Tahoma" w:cs="Tahoma"/>
      <w:sz w:val="16"/>
      <w:szCs w:val="16"/>
    </w:rPr>
  </w:style>
  <w:style w:type="paragraph" w:styleId="NormalnyWeb">
    <w:name w:val="Normal (Web)"/>
    <w:basedOn w:val="Normalny"/>
    <w:uiPriority w:val="99"/>
    <w:rsid w:val="00B57327"/>
    <w:pPr>
      <w:spacing w:before="100" w:beforeAutospacing="1" w:after="100" w:afterAutospacing="1"/>
    </w:pPr>
  </w:style>
  <w:style w:type="paragraph" w:styleId="Tekstpodstawowy">
    <w:name w:val="Body Text"/>
    <w:basedOn w:val="Normalny"/>
    <w:rsid w:val="00B53CB5"/>
    <w:pPr>
      <w:jc w:val="center"/>
    </w:pPr>
    <w:rPr>
      <w:rFonts w:ascii="Arial" w:hAnsi="Arial"/>
      <w:sz w:val="22"/>
      <w:szCs w:val="20"/>
    </w:rPr>
  </w:style>
  <w:style w:type="table" w:styleId="Tabela-Siatka">
    <w:name w:val="Table Grid"/>
    <w:basedOn w:val="Standardowy"/>
    <w:rsid w:val="003A5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rsid w:val="007C7E51"/>
    <w:rPr>
      <w:color w:val="800080"/>
      <w:u w:val="single"/>
    </w:rPr>
  </w:style>
  <w:style w:type="paragraph" w:customStyle="1" w:styleId="Logo">
    <w:name w:val="Logo"/>
    <w:basedOn w:val="Normalny"/>
    <w:rsid w:val="002C7C13"/>
    <w:rPr>
      <w:sz w:val="20"/>
      <w:szCs w:val="20"/>
    </w:rPr>
  </w:style>
  <w:style w:type="paragraph" w:customStyle="1" w:styleId="western">
    <w:name w:val="western"/>
    <w:basedOn w:val="Normalny"/>
    <w:rsid w:val="008F0A54"/>
    <w:pPr>
      <w:spacing w:before="100" w:beforeAutospacing="1" w:after="119"/>
    </w:pPr>
  </w:style>
  <w:style w:type="paragraph" w:customStyle="1" w:styleId="ZnakZnak2ZnakZnakZnak">
    <w:name w:val="Znak Znak2 Znak Znak Znak"/>
    <w:basedOn w:val="Normalny"/>
    <w:rsid w:val="00117BB9"/>
  </w:style>
  <w:style w:type="character" w:customStyle="1" w:styleId="oznaczenie">
    <w:name w:val="oznaczenie"/>
    <w:basedOn w:val="Domylnaczcionkaakapitu"/>
    <w:rsid w:val="006274C8"/>
  </w:style>
  <w:style w:type="character" w:customStyle="1" w:styleId="st">
    <w:name w:val="st"/>
    <w:basedOn w:val="Domylnaczcionkaakapitu"/>
    <w:rsid w:val="008D3908"/>
  </w:style>
  <w:style w:type="character" w:styleId="Uwydatnienie">
    <w:name w:val="Emphasis"/>
    <w:qFormat/>
    <w:rsid w:val="008D3908"/>
    <w:rPr>
      <w:i/>
      <w:iCs/>
    </w:rPr>
  </w:style>
  <w:style w:type="character" w:customStyle="1" w:styleId="Nagwek3Znak">
    <w:name w:val="Nagłówek 3 Znak"/>
    <w:link w:val="Nagwek3"/>
    <w:uiPriority w:val="9"/>
    <w:rsid w:val="00A020A7"/>
    <w:rPr>
      <w:rFonts w:ascii="Cambria" w:hAnsi="Cambria"/>
      <w:b/>
      <w:bCs/>
      <w:sz w:val="26"/>
      <w:szCs w:val="26"/>
    </w:rPr>
  </w:style>
  <w:style w:type="paragraph" w:styleId="Adreszwrotnynakopercie">
    <w:name w:val="envelope return"/>
    <w:basedOn w:val="Normalny"/>
    <w:rsid w:val="00E45581"/>
    <w:rPr>
      <w:rFonts w:ascii="Arial" w:hAnsi="Arial" w:cs="Arial"/>
      <w:sz w:val="20"/>
      <w:szCs w:val="20"/>
    </w:rPr>
  </w:style>
  <w:style w:type="paragraph" w:customStyle="1" w:styleId="Default">
    <w:name w:val="Default"/>
    <w:rsid w:val="0082619A"/>
    <w:pPr>
      <w:autoSpaceDE w:val="0"/>
      <w:autoSpaceDN w:val="0"/>
      <w:adjustRightInd w:val="0"/>
    </w:pPr>
    <w:rPr>
      <w:rFonts w:ascii="Arial" w:hAnsi="Arial" w:cs="Arial"/>
      <w:color w:val="000000"/>
      <w:sz w:val="24"/>
      <w:szCs w:val="24"/>
    </w:rPr>
  </w:style>
  <w:style w:type="paragraph" w:styleId="Akapitzlist">
    <w:name w:val="List Paragraph"/>
    <w:basedOn w:val="Normalny"/>
    <w:uiPriority w:val="34"/>
    <w:qFormat/>
    <w:rsid w:val="0082619A"/>
    <w:pPr>
      <w:ind w:left="720"/>
      <w:contextualSpacing/>
    </w:pPr>
  </w:style>
  <w:style w:type="paragraph" w:customStyle="1" w:styleId="ZnakZnak2ZnakZnakZnak0">
    <w:name w:val=" Znak Znak2 Znak Znak Znak"/>
    <w:basedOn w:val="Normalny"/>
    <w:rsid w:val="00950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15472">
      <w:bodyDiv w:val="1"/>
      <w:marLeft w:val="0"/>
      <w:marRight w:val="0"/>
      <w:marTop w:val="0"/>
      <w:marBottom w:val="0"/>
      <w:divBdr>
        <w:top w:val="none" w:sz="0" w:space="0" w:color="auto"/>
        <w:left w:val="none" w:sz="0" w:space="0" w:color="auto"/>
        <w:bottom w:val="none" w:sz="0" w:space="0" w:color="auto"/>
        <w:right w:val="none" w:sz="0" w:space="0" w:color="auto"/>
      </w:divBdr>
    </w:div>
    <w:div w:id="321734628">
      <w:bodyDiv w:val="1"/>
      <w:marLeft w:val="0"/>
      <w:marRight w:val="0"/>
      <w:marTop w:val="0"/>
      <w:marBottom w:val="0"/>
      <w:divBdr>
        <w:top w:val="none" w:sz="0" w:space="0" w:color="auto"/>
        <w:left w:val="none" w:sz="0" w:space="0" w:color="auto"/>
        <w:bottom w:val="none" w:sz="0" w:space="0" w:color="auto"/>
        <w:right w:val="none" w:sz="0" w:space="0" w:color="auto"/>
      </w:divBdr>
    </w:div>
    <w:div w:id="436608990">
      <w:bodyDiv w:val="1"/>
      <w:marLeft w:val="0"/>
      <w:marRight w:val="0"/>
      <w:marTop w:val="0"/>
      <w:marBottom w:val="0"/>
      <w:divBdr>
        <w:top w:val="none" w:sz="0" w:space="0" w:color="auto"/>
        <w:left w:val="none" w:sz="0" w:space="0" w:color="auto"/>
        <w:bottom w:val="none" w:sz="0" w:space="0" w:color="auto"/>
        <w:right w:val="none" w:sz="0" w:space="0" w:color="auto"/>
      </w:divBdr>
    </w:div>
    <w:div w:id="601450962">
      <w:bodyDiv w:val="1"/>
      <w:marLeft w:val="0"/>
      <w:marRight w:val="0"/>
      <w:marTop w:val="0"/>
      <w:marBottom w:val="0"/>
      <w:divBdr>
        <w:top w:val="none" w:sz="0" w:space="0" w:color="auto"/>
        <w:left w:val="none" w:sz="0" w:space="0" w:color="auto"/>
        <w:bottom w:val="none" w:sz="0" w:space="0" w:color="auto"/>
        <w:right w:val="none" w:sz="0" w:space="0" w:color="auto"/>
      </w:divBdr>
    </w:div>
    <w:div w:id="781337699">
      <w:bodyDiv w:val="1"/>
      <w:marLeft w:val="0"/>
      <w:marRight w:val="0"/>
      <w:marTop w:val="0"/>
      <w:marBottom w:val="0"/>
      <w:divBdr>
        <w:top w:val="none" w:sz="0" w:space="0" w:color="auto"/>
        <w:left w:val="none" w:sz="0" w:space="0" w:color="auto"/>
        <w:bottom w:val="none" w:sz="0" w:space="0" w:color="auto"/>
        <w:right w:val="none" w:sz="0" w:space="0" w:color="auto"/>
      </w:divBdr>
    </w:div>
    <w:div w:id="793328083">
      <w:bodyDiv w:val="1"/>
      <w:marLeft w:val="0"/>
      <w:marRight w:val="0"/>
      <w:marTop w:val="0"/>
      <w:marBottom w:val="0"/>
      <w:divBdr>
        <w:top w:val="none" w:sz="0" w:space="0" w:color="auto"/>
        <w:left w:val="none" w:sz="0" w:space="0" w:color="auto"/>
        <w:bottom w:val="none" w:sz="0" w:space="0" w:color="auto"/>
        <w:right w:val="none" w:sz="0" w:space="0" w:color="auto"/>
      </w:divBdr>
    </w:div>
    <w:div w:id="859010464">
      <w:bodyDiv w:val="1"/>
      <w:marLeft w:val="0"/>
      <w:marRight w:val="0"/>
      <w:marTop w:val="0"/>
      <w:marBottom w:val="0"/>
      <w:divBdr>
        <w:top w:val="none" w:sz="0" w:space="0" w:color="auto"/>
        <w:left w:val="none" w:sz="0" w:space="0" w:color="auto"/>
        <w:bottom w:val="none" w:sz="0" w:space="0" w:color="auto"/>
        <w:right w:val="none" w:sz="0" w:space="0" w:color="auto"/>
      </w:divBdr>
    </w:div>
    <w:div w:id="1334263213">
      <w:bodyDiv w:val="1"/>
      <w:marLeft w:val="0"/>
      <w:marRight w:val="0"/>
      <w:marTop w:val="0"/>
      <w:marBottom w:val="0"/>
      <w:divBdr>
        <w:top w:val="none" w:sz="0" w:space="0" w:color="auto"/>
        <w:left w:val="none" w:sz="0" w:space="0" w:color="auto"/>
        <w:bottom w:val="none" w:sz="0" w:space="0" w:color="auto"/>
        <w:right w:val="none" w:sz="0" w:space="0" w:color="auto"/>
      </w:divBdr>
    </w:div>
    <w:div w:id="161228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oz-konskie.bip.org.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675</Words>
  <Characters>4055</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DSU i ZP250/MT/28/2006</vt:lpstr>
    </vt:vector>
  </TitlesOfParts>
  <Company/>
  <LinksUpToDate>false</LinksUpToDate>
  <CharactersWithSpaces>4721</CharactersWithSpaces>
  <SharedDoc>false</SharedDoc>
  <HLinks>
    <vt:vector size="6" baseType="variant">
      <vt:variant>
        <vt:i4>6619239</vt:i4>
      </vt:variant>
      <vt:variant>
        <vt:i4>0</vt:i4>
      </vt:variant>
      <vt:variant>
        <vt:i4>0</vt:i4>
      </vt:variant>
      <vt:variant>
        <vt:i4>5</vt:i4>
      </vt:variant>
      <vt:variant>
        <vt:lpwstr>http://zoz-konskie.bip.org.pl/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DSU i ZP250/MT/28/2006</dc:title>
  <dc:creator>Marketing-TM</dc:creator>
  <cp:lastModifiedBy>Jacek</cp:lastModifiedBy>
  <cp:revision>3</cp:revision>
  <cp:lastPrinted>2015-03-23T10:04:00Z</cp:lastPrinted>
  <dcterms:created xsi:type="dcterms:W3CDTF">2015-03-23T09:35:00Z</dcterms:created>
  <dcterms:modified xsi:type="dcterms:W3CDTF">2015-03-23T10:52:00Z</dcterms:modified>
</cp:coreProperties>
</file>