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>
        <w:rPr>
          <w:rFonts w:ascii="Arial" w:hAnsi="Arial" w:cs="Arial"/>
          <w:sz w:val="20"/>
          <w:szCs w:val="20"/>
          <w:lang w:val="pl-PL"/>
        </w:rPr>
        <w:t>MS/19/2017r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>
        <w:rPr>
          <w:rFonts w:ascii="Arial" w:hAnsi="Arial" w:cs="Arial"/>
          <w:sz w:val="20"/>
          <w:szCs w:val="20"/>
          <w:lang w:val="pl-PL"/>
        </w:rPr>
        <w:t>Końskie 2017.09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65315B">
        <w:rPr>
          <w:rFonts w:ascii="Arial" w:hAnsi="Arial" w:cs="Arial"/>
          <w:sz w:val="20"/>
          <w:szCs w:val="20"/>
          <w:lang w:val="pl-PL"/>
        </w:rPr>
        <w:t>18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 xml:space="preserve">Firmy biorące udział w postępowaniu ogłoszonym w BZP nr 587303-N--2017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z datą zamieszczenia 13.09.2017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leków, preparatów do żywienia, szwów chirurgicznych wg zad. Nr 1 do nr 8. 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Nr spr. DSUiZP 252/MS/ 19 / 2017r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Gimnazjalna 41B informuje, że w dn. 14-18.09.2017r. wpłynęły pytania, na które udziela następujących odpowiedzi;</w:t>
      </w:r>
    </w:p>
    <w:p w:rsidR="00FF3E31" w:rsidRPr="007B339D" w:rsidRDefault="00FF3E31" w:rsidP="001B2CB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 xml:space="preserve">Pyt. Nr 1. </w:t>
      </w:r>
    </w:p>
    <w:p w:rsidR="00FF3E31" w:rsidRPr="007B339D" w:rsidRDefault="00FF3E31" w:rsidP="00F07E49">
      <w:pPr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Czy Zamawiający w Zadaniu 8 pod pojęciem „szwy chirurgiczne syntetyczne, niewchłanialne, monofilamentowe (Poliamid 6 i 6,6 np.. ETHLON)” rozumie i będzie wymagał szwy syntetyczne, monofilamentowe, niewchłanialne, poliamidowe (poliamid 6 i 6.6), pakowane na mokro w celu ograniczenia chłonności i dla zmniejszenia pamięci skrętu po wyjęciu z opakowania?</w:t>
      </w:r>
    </w:p>
    <w:p w:rsidR="00FF3E31" w:rsidRPr="007B339D" w:rsidRDefault="00FF3E31" w:rsidP="00F07E49">
      <w:pPr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Odp. Pyt. 1 Zamawiający oczekuje nitki, która po wyjęciu z opakowania ma małą pamięć skrętu.</w:t>
      </w:r>
    </w:p>
    <w:p w:rsidR="00FF3E31" w:rsidRPr="007B339D" w:rsidRDefault="00FF3E31" w:rsidP="00F07E49">
      <w:pPr>
        <w:rPr>
          <w:rFonts w:ascii="Arial" w:hAnsi="Arial" w:cs="Arial"/>
          <w:sz w:val="22"/>
          <w:szCs w:val="22"/>
        </w:rPr>
      </w:pPr>
    </w:p>
    <w:p w:rsidR="00FF3E31" w:rsidRPr="007B339D" w:rsidRDefault="00FF3E31" w:rsidP="00F07E49">
      <w:pPr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Nr 2</w:t>
      </w:r>
    </w:p>
    <w:p w:rsidR="00FF3E31" w:rsidRPr="007B339D" w:rsidRDefault="00FF3E31" w:rsidP="00E53D5D">
      <w:pPr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Czy Zamawiający wyrazi zgodę w Zadaniu nr 8 poz.1 również na igłę o długości 12mm najnowszej generacji typu ENOVA wykonaną ze stali 300 lecz bez opisu katalogowego „igła kosmetyczna”, pozostałe parametry bez zmian?</w:t>
      </w:r>
    </w:p>
    <w:p w:rsidR="00FF3E31" w:rsidRPr="007B339D" w:rsidRDefault="00FF3E31" w:rsidP="00E53D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Odp. Pyt.</w:t>
      </w:r>
      <w:r w:rsidR="00731348" w:rsidRPr="007B339D">
        <w:rPr>
          <w:rFonts w:ascii="Arial" w:hAnsi="Arial" w:cs="Arial"/>
          <w:b/>
          <w:bCs/>
          <w:sz w:val="22"/>
          <w:szCs w:val="22"/>
        </w:rPr>
        <w:t xml:space="preserve"> 2 NIE -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 zgodnie z</w:t>
      </w:r>
      <w:r w:rsidR="00731348" w:rsidRPr="007B339D">
        <w:rPr>
          <w:rFonts w:ascii="Arial" w:hAnsi="Arial" w:cs="Arial"/>
          <w:b/>
          <w:bCs/>
          <w:sz w:val="22"/>
          <w:szCs w:val="22"/>
        </w:rPr>
        <w:t xml:space="preserve"> zapisami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  SIWZ. </w:t>
      </w:r>
    </w:p>
    <w:p w:rsidR="00FF3E31" w:rsidRPr="007B339D" w:rsidRDefault="00FF3E31" w:rsidP="00E53D5D">
      <w:pPr>
        <w:jc w:val="both"/>
        <w:rPr>
          <w:rFonts w:ascii="Arial" w:hAnsi="Arial" w:cs="Arial"/>
          <w:sz w:val="22"/>
          <w:szCs w:val="22"/>
        </w:rPr>
      </w:pPr>
    </w:p>
    <w:p w:rsidR="00FF3E31" w:rsidRPr="007B339D" w:rsidRDefault="00FF3E31" w:rsidP="00E53D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Nr 3</w:t>
      </w:r>
    </w:p>
    <w:p w:rsidR="00FF3E31" w:rsidRPr="007B339D" w:rsidRDefault="00FF3E31" w:rsidP="00E53D5D">
      <w:pPr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Czy Zamawiający wyrazi zgodę w Zadaniu nr 8 poz. 1 również na igłę o długości 16mm, pozostałe parametry bez zmian?</w:t>
      </w:r>
    </w:p>
    <w:p w:rsidR="00FF3E31" w:rsidRPr="007B339D" w:rsidRDefault="00FF3E31" w:rsidP="00E53D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 xml:space="preserve">Odp. Pyt. 3 </w:t>
      </w:r>
      <w:r w:rsidR="00731348" w:rsidRPr="007B339D">
        <w:rPr>
          <w:rFonts w:ascii="Arial" w:hAnsi="Arial" w:cs="Arial"/>
          <w:b/>
          <w:bCs/>
          <w:sz w:val="22"/>
          <w:szCs w:val="22"/>
        </w:rPr>
        <w:t xml:space="preserve"> NIE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 </w:t>
      </w:r>
      <w:r w:rsidR="00731348" w:rsidRPr="007B339D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B339D">
        <w:rPr>
          <w:rFonts w:ascii="Arial" w:hAnsi="Arial" w:cs="Arial"/>
          <w:b/>
          <w:bCs/>
          <w:sz w:val="22"/>
          <w:szCs w:val="22"/>
        </w:rPr>
        <w:t>zgodnie z</w:t>
      </w:r>
      <w:r w:rsidR="00731348" w:rsidRPr="007B339D">
        <w:rPr>
          <w:rFonts w:ascii="Arial" w:hAnsi="Arial" w:cs="Arial"/>
          <w:b/>
          <w:bCs/>
          <w:sz w:val="22"/>
          <w:szCs w:val="22"/>
        </w:rPr>
        <w:t xml:space="preserve"> zapisami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 SIWZ.</w:t>
      </w:r>
    </w:p>
    <w:p w:rsidR="00FF3E31" w:rsidRPr="007B339D" w:rsidRDefault="00FF3E31" w:rsidP="00F07E49">
      <w:pPr>
        <w:jc w:val="right"/>
        <w:rPr>
          <w:rFonts w:ascii="Arial" w:hAnsi="Arial" w:cs="Arial"/>
          <w:sz w:val="22"/>
          <w:szCs w:val="22"/>
        </w:rPr>
      </w:pPr>
    </w:p>
    <w:p w:rsidR="00FF3E31" w:rsidRPr="007B339D" w:rsidRDefault="00FF3E31" w:rsidP="00F0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Nr 4</w:t>
      </w:r>
    </w:p>
    <w:p w:rsidR="00FF3E31" w:rsidRPr="007B339D" w:rsidRDefault="00FF3E31" w:rsidP="00E53D5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 xml:space="preserve">Prosimy o dopuszczenie preparatu o nazwie EnteroDr., będącego dietetycznym środkiem spożywczym specjalnego przeznaczenia medycznego, występującym w takiej samej postaci, zawierającym w swoim składzie identyczne stężenie probiotycznych drożdży </w:t>
      </w:r>
      <w:r w:rsidRPr="007B339D">
        <w:rPr>
          <w:rFonts w:ascii="Arial" w:hAnsi="Arial" w:cs="Arial"/>
          <w:i/>
          <w:iCs/>
          <w:sz w:val="22"/>
          <w:szCs w:val="22"/>
        </w:rPr>
        <w:t>Saccharomyces boulardii</w:t>
      </w:r>
      <w:r w:rsidRPr="007B339D">
        <w:rPr>
          <w:rFonts w:ascii="Arial" w:hAnsi="Arial" w:cs="Arial"/>
          <w:sz w:val="22"/>
          <w:szCs w:val="22"/>
        </w:rPr>
        <w:t>, konfekcjonowanego w opakowaniach z identyczną liczbą kapsułek. W załączeniu przesyłamy opis oferowanego preparatu.</w:t>
      </w:r>
    </w:p>
    <w:p w:rsidR="00FF3E31" w:rsidRPr="007B339D" w:rsidRDefault="00FF3E31" w:rsidP="00E53D5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Odp. Pyt. 4 Zamawiający dopuszcza zaoferowanie w/w produktu.</w:t>
      </w:r>
    </w:p>
    <w:p w:rsidR="00FF3E31" w:rsidRPr="007B339D" w:rsidRDefault="00FF3E31" w:rsidP="00E53D5D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5.</w:t>
      </w:r>
      <w:r w:rsidR="0065315B" w:rsidRPr="007B33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339D">
        <w:rPr>
          <w:rFonts w:ascii="Arial" w:hAnsi="Arial" w:cs="Arial"/>
          <w:sz w:val="22"/>
          <w:szCs w:val="22"/>
        </w:rPr>
        <w:t>Czy Zamawiający z zadaniu 5 w pozycji 7 dopuści dietę normalizującą glikemię zgodną z opisem SIWZ w opakowaniu typu pack 1000ml z przeliczeniem ilości opakowań?</w:t>
      </w:r>
    </w:p>
    <w:p w:rsidR="00FF3E31" w:rsidRPr="007B339D" w:rsidRDefault="00FF3E31" w:rsidP="00E53D5D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Odp. Pyt. 5 Tak.</w:t>
      </w:r>
    </w:p>
    <w:p w:rsidR="00FF3E31" w:rsidRPr="007B339D" w:rsidRDefault="00FF3E31" w:rsidP="00E53D5D">
      <w:pPr>
        <w:spacing w:before="100" w:beforeAutospacing="1"/>
        <w:rPr>
          <w:rFonts w:ascii="Arial" w:hAnsi="Arial" w:cs="Arial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>Pyt. 6</w:t>
      </w:r>
      <w:r w:rsidRPr="007B339D">
        <w:rPr>
          <w:rFonts w:ascii="Arial" w:hAnsi="Arial" w:cs="Arial"/>
          <w:sz w:val="22"/>
          <w:szCs w:val="22"/>
          <w:lang w:eastAsia="pl-PL"/>
        </w:rPr>
        <w:t xml:space="preserve"> Czy Zamawiający w pak 1 w poz. 14 dopuści wycenę preparatu: Budiair,200mcg/d, aer.,wziewny,200 dawek+ kom.inh. celem zaoferowania korzystniejszej oferty cenowej? W przypadku pozytywnej odpowiedzi proszę o podanie jaką ilość należy wycenić.</w:t>
      </w:r>
    </w:p>
    <w:p w:rsidR="00FF3E31" w:rsidRPr="007B339D" w:rsidRDefault="00FF3E31" w:rsidP="00E53D5D">
      <w:pPr>
        <w:spacing w:before="100" w:beforeAutospacing="1"/>
        <w:rPr>
          <w:rFonts w:ascii="Arial" w:hAnsi="Arial" w:cs="Arial"/>
          <w:b/>
          <w:bCs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Odp. Pyt. 6</w:t>
      </w:r>
      <w:r w:rsidR="0065315B" w:rsidRPr="007B339D">
        <w:rPr>
          <w:rFonts w:ascii="Arial" w:hAnsi="Arial" w:cs="Arial"/>
          <w:b/>
          <w:bCs/>
          <w:sz w:val="22"/>
          <w:szCs w:val="22"/>
          <w:lang w:eastAsia="pl-PL"/>
        </w:rPr>
        <w:t xml:space="preserve"> NIE</w:t>
      </w:r>
      <w:r w:rsidR="00731348" w:rsidRPr="007B339D">
        <w:rPr>
          <w:rFonts w:ascii="Arial" w:hAnsi="Arial" w:cs="Arial"/>
          <w:b/>
          <w:bCs/>
          <w:sz w:val="22"/>
          <w:szCs w:val="22"/>
          <w:lang w:eastAsia="pl-PL"/>
        </w:rPr>
        <w:t xml:space="preserve"> - </w:t>
      </w:r>
      <w:r w:rsidR="00731348"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zgodnie z zapisami SIWZ.</w:t>
      </w:r>
    </w:p>
    <w:p w:rsidR="00731348" w:rsidRPr="007B339D" w:rsidRDefault="00FF3E31" w:rsidP="00E53D5D">
      <w:pPr>
        <w:spacing w:before="100" w:beforeAutospacing="1"/>
        <w:rPr>
          <w:rFonts w:ascii="Arial" w:hAnsi="Arial" w:cs="Arial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 xml:space="preserve">Pyt. 6 A </w:t>
      </w:r>
      <w:r w:rsidRPr="007B339D">
        <w:rPr>
          <w:rFonts w:ascii="Arial" w:hAnsi="Arial" w:cs="Arial"/>
          <w:sz w:val="22"/>
          <w:szCs w:val="22"/>
          <w:lang w:eastAsia="pl-PL"/>
        </w:rPr>
        <w:t>Czy zamawiający w pak. 1 w poz.15 dopuści wycenę preparatu: Budiair 200mcg/d, aer.wziewny, 200dawek+kom.inh.celem zaoferowania korzystniejszej oferty cenowej ? W przypadku pozytywnej odpowiedzi, proszę o podanie jaką ilość należy wycenić.</w:t>
      </w:r>
    </w:p>
    <w:p w:rsidR="00731348" w:rsidRPr="007B339D" w:rsidRDefault="0065315B" w:rsidP="00E53D5D">
      <w:pPr>
        <w:spacing w:before="100" w:beforeAutospacing="1"/>
        <w:rPr>
          <w:rFonts w:ascii="Arial" w:hAnsi="Arial" w:cs="Arial"/>
          <w:b/>
          <w:bCs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>Odp. Pyt 6 A  NIE</w:t>
      </w:r>
      <w:r w:rsidR="00731348" w:rsidRPr="007B339D">
        <w:rPr>
          <w:rFonts w:ascii="Arial" w:hAnsi="Arial" w:cs="Arial"/>
          <w:b/>
          <w:bCs/>
          <w:sz w:val="22"/>
          <w:szCs w:val="22"/>
          <w:lang w:eastAsia="pl-PL"/>
        </w:rPr>
        <w:t xml:space="preserve"> - </w:t>
      </w:r>
      <w:r w:rsidR="00731348"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zgodnie z zapisami SIWZ.</w:t>
      </w:r>
    </w:p>
    <w:p w:rsidR="007B339D" w:rsidRPr="007B339D" w:rsidRDefault="007B339D" w:rsidP="00E53D5D">
      <w:pPr>
        <w:spacing w:before="100" w:beforeAutospacing="1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F3E31" w:rsidRPr="007B339D" w:rsidRDefault="00FF3E31" w:rsidP="00F07E49">
      <w:pPr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7.</w:t>
      </w:r>
      <w:r w:rsidRPr="007B339D">
        <w:rPr>
          <w:rFonts w:ascii="Arial" w:hAnsi="Arial" w:cs="Arial"/>
          <w:sz w:val="22"/>
          <w:szCs w:val="22"/>
        </w:rPr>
        <w:t xml:space="preserve"> Zwracam się z uprzejmym zapytaniem czy Zamawiający w postępowaniu przetargowym DSUiZP 252/MS/19/2017, w pakiecie (zadaniu) Pakiet 1, w pozycji 60 dotyczącej „Saccharomyces boulardii 250 x 20 kps.” dopuszcza możliwość zaoferowania preparatu o nazwie handlowej Floractin Enteric x 15 kapsułek producenta Novascon Pharmaceuticals? W załączniku specyfikacja preparatu i jego najważniejsze cechy.</w:t>
      </w:r>
    </w:p>
    <w:p w:rsidR="00FF3E31" w:rsidRPr="007B339D" w:rsidRDefault="00FF3E31" w:rsidP="00F07E49">
      <w:pPr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sz w:val="22"/>
          <w:szCs w:val="22"/>
        </w:rPr>
        <w:t>Odp. Pyt. 7 Tak.</w:t>
      </w:r>
    </w:p>
    <w:p w:rsidR="00FF3E31" w:rsidRPr="007B339D" w:rsidRDefault="00FF3E31" w:rsidP="00F07E49">
      <w:pPr>
        <w:rPr>
          <w:rFonts w:ascii="Arial" w:hAnsi="Arial" w:cs="Arial"/>
          <w:b/>
          <w:bCs/>
          <w:sz w:val="22"/>
          <w:szCs w:val="22"/>
        </w:rPr>
      </w:pPr>
    </w:p>
    <w:p w:rsidR="00FF3E31" w:rsidRPr="007B339D" w:rsidRDefault="00FF3E31" w:rsidP="00E53D5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8.</w:t>
      </w:r>
      <w:r w:rsidRPr="007B339D">
        <w:rPr>
          <w:rFonts w:ascii="Arial" w:hAnsi="Arial" w:cs="Arial"/>
          <w:sz w:val="22"/>
          <w:szCs w:val="22"/>
        </w:rPr>
        <w:t xml:space="preserve"> </w:t>
      </w:r>
      <w:r w:rsidRPr="007B339D">
        <w:rPr>
          <w:rFonts w:ascii="Arial" w:hAnsi="Arial" w:cs="Arial"/>
          <w:color w:val="000000"/>
          <w:sz w:val="22"/>
          <w:szCs w:val="22"/>
          <w:lang w:eastAsia="pl-PL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FF3E31" w:rsidRPr="007B339D" w:rsidRDefault="00FF3E31" w:rsidP="00E53D5D">
      <w:pPr>
        <w:rPr>
          <w:rFonts w:ascii="Arial" w:hAnsi="Arial" w:cs="Arial"/>
          <w:b/>
          <w:bCs/>
          <w:sz w:val="22"/>
          <w:szCs w:val="22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Odp. Pyt. 8 Należy wycenić wielkość opakowania zawartą w SIWZ, lub jak najbardziej zbliżoną do tej wielkości i wtedy przeliczyć opakowania, zaokrągl</w:t>
      </w:r>
      <w:r w:rsidR="0065315B"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ając w górę do pełnych opakowań.</w:t>
      </w:r>
    </w:p>
    <w:p w:rsidR="00FF3E31" w:rsidRPr="007B339D" w:rsidRDefault="00FF3E31" w:rsidP="00204A45">
      <w:pPr>
        <w:adjustRightInd w:val="0"/>
        <w:rPr>
          <w:rFonts w:ascii="Arial" w:hAnsi="Arial" w:cs="Arial"/>
          <w:sz w:val="22"/>
          <w:szCs w:val="22"/>
        </w:rPr>
      </w:pPr>
    </w:p>
    <w:p w:rsidR="00FF3E31" w:rsidRPr="007B339D" w:rsidRDefault="00FF3E31" w:rsidP="00E53D5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</w:rPr>
        <w:t>Pyt. 9.</w:t>
      </w:r>
      <w:r w:rsidRPr="007B339D">
        <w:rPr>
          <w:rFonts w:ascii="Arial" w:hAnsi="Arial" w:cs="Arial"/>
          <w:sz w:val="22"/>
          <w:szCs w:val="22"/>
        </w:rPr>
        <w:t xml:space="preserve"> </w:t>
      </w:r>
      <w:r w:rsidRPr="007B339D">
        <w:rPr>
          <w:rFonts w:ascii="Arial" w:hAnsi="Arial" w:cs="Arial"/>
          <w:color w:val="000000"/>
          <w:sz w:val="22"/>
          <w:szCs w:val="22"/>
          <w:lang w:eastAsia="pl-PL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:rsidR="00FF3E31" w:rsidRPr="007B339D" w:rsidRDefault="00FF3E31" w:rsidP="00E53D5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Odp. Pyt. 9</w:t>
      </w:r>
      <w:r w:rsidR="00731348"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NIE - zgodnie z zapisami SIWZ.</w:t>
      </w:r>
    </w:p>
    <w:p w:rsidR="00FF3E31" w:rsidRPr="007B339D" w:rsidRDefault="00FF3E31" w:rsidP="00204A45">
      <w:pPr>
        <w:rPr>
          <w:rFonts w:ascii="Arial" w:hAnsi="Arial" w:cs="Arial"/>
          <w:sz w:val="22"/>
          <w:szCs w:val="22"/>
          <w:lang w:eastAsia="pl-PL"/>
        </w:rPr>
      </w:pPr>
    </w:p>
    <w:p w:rsidR="00FF3E31" w:rsidRPr="007B339D" w:rsidRDefault="00FF3E31" w:rsidP="00E53D5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Pyt. 10</w:t>
      </w:r>
      <w:r w:rsidRPr="007B339D">
        <w:rPr>
          <w:rFonts w:ascii="Arial" w:hAnsi="Arial" w:cs="Arial"/>
          <w:color w:val="000000"/>
          <w:sz w:val="22"/>
          <w:szCs w:val="22"/>
          <w:lang w:eastAsia="pl-PL"/>
        </w:rPr>
        <w:t>. Czy Zamawiający wyraża zgodę na wycenę preparatów zamiennie tj. ampułek zamiast fiolek i odwrotnie ?</w:t>
      </w:r>
    </w:p>
    <w:p w:rsidR="00FF3E31" w:rsidRPr="007B339D" w:rsidRDefault="00FF3E31" w:rsidP="00204A45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 xml:space="preserve">Odp. Pyt. 10 </w:t>
      </w:r>
      <w:r w:rsidR="00731348" w:rsidRPr="007B339D">
        <w:rPr>
          <w:rFonts w:ascii="Arial" w:hAnsi="Arial" w:cs="Arial"/>
          <w:b/>
          <w:bCs/>
          <w:sz w:val="22"/>
          <w:szCs w:val="22"/>
          <w:lang w:eastAsia="pl-PL"/>
        </w:rPr>
        <w:t xml:space="preserve">NIE - </w:t>
      </w:r>
      <w:r w:rsidR="00731348"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zgodnie z zapisami SIWZ.</w:t>
      </w:r>
    </w:p>
    <w:p w:rsidR="00FF3E31" w:rsidRPr="007B339D" w:rsidRDefault="00FF3E31" w:rsidP="00204A45">
      <w:pPr>
        <w:rPr>
          <w:rFonts w:ascii="Arial" w:hAnsi="Arial" w:cs="Arial"/>
          <w:sz w:val="22"/>
          <w:szCs w:val="22"/>
          <w:lang w:eastAsia="pl-PL"/>
        </w:rPr>
      </w:pPr>
    </w:p>
    <w:p w:rsidR="00FF3E31" w:rsidRPr="007B339D" w:rsidRDefault="00FF3E31" w:rsidP="002B76C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Pyt. 11.</w:t>
      </w:r>
      <w:r w:rsidRPr="007B339D">
        <w:rPr>
          <w:rFonts w:ascii="Arial" w:hAnsi="Arial" w:cs="Arial"/>
          <w:color w:val="000000"/>
          <w:sz w:val="22"/>
          <w:szCs w:val="22"/>
          <w:lang w:eastAsia="pl-PL"/>
        </w:rPr>
        <w:t xml:space="preserve"> Czy Zamawiający wyraża zgodę na wycenę preparatów zamiennie tj. Zamiast: (tabletek , tabletek powlekanych   lub kapsułek) -  o powolnym uwalnianiu –(tabletki,  tabletki pow. lub kapsułki) -  o zmodyfikowanym uwalnianiu? \ Celem zaoferowania korzystniejszej oferty cenowej.</w:t>
      </w:r>
    </w:p>
    <w:p w:rsidR="00FF3E31" w:rsidRPr="007B339D" w:rsidRDefault="00FF3E31" w:rsidP="00204A45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>Odp. Pyt. 11. Tak.</w:t>
      </w:r>
    </w:p>
    <w:p w:rsidR="00FF3E31" w:rsidRPr="007B339D" w:rsidRDefault="00FF3E31" w:rsidP="002B76CC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F3E31" w:rsidRPr="007B339D" w:rsidRDefault="00FF3E31" w:rsidP="002B76CC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Pyt. 12.</w:t>
      </w:r>
      <w:r w:rsidRPr="007B339D">
        <w:rPr>
          <w:rFonts w:ascii="Arial" w:hAnsi="Arial" w:cs="Arial"/>
          <w:color w:val="000000"/>
          <w:sz w:val="22"/>
          <w:szCs w:val="22"/>
          <w:lang w:eastAsia="pl-PL"/>
        </w:rPr>
        <w:t xml:space="preserve"> Czy Zamawiający w sytuacji , gdy dany produkt jest czasowo niedostępny  wyraża zgodę na wycenę w ostatniej cenie i umieszczenie stosownej informacji pod pakietem?</w:t>
      </w:r>
    </w:p>
    <w:p w:rsidR="00FF3E31" w:rsidRPr="007B339D" w:rsidRDefault="00FF3E31" w:rsidP="002B76CC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Odp. Pyt. 12 Tak.</w:t>
      </w:r>
    </w:p>
    <w:p w:rsidR="00FF3E31" w:rsidRPr="007B339D" w:rsidRDefault="00FF3E31" w:rsidP="002B76CC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F3E31" w:rsidRPr="007B339D" w:rsidRDefault="00FF3E31" w:rsidP="002B76CC">
      <w:pPr>
        <w:rPr>
          <w:rFonts w:ascii="Arial" w:hAnsi="Arial" w:cs="Arial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Pyt. 13.</w:t>
      </w:r>
      <w:r w:rsidRPr="007B339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7B339D">
        <w:rPr>
          <w:rFonts w:ascii="Arial" w:hAnsi="Arial" w:cs="Arial"/>
          <w:sz w:val="22"/>
          <w:szCs w:val="22"/>
          <w:lang w:eastAsia="pl-PL"/>
        </w:rPr>
        <w:t>Czy Zamawiający w zadaniu nr 3 wymaga aby oferowana immunoglobulina posiadała rejestrację m.in. w Przewlekłej Zapalnej Polineuropatii Demielinizacyjnej(CIDP) ?</w:t>
      </w:r>
    </w:p>
    <w:p w:rsidR="00FF3E31" w:rsidRPr="007B339D" w:rsidRDefault="00FF3E31" w:rsidP="002B76CC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>Odp. Pyt. 13 Tak.</w:t>
      </w:r>
    </w:p>
    <w:p w:rsidR="00FF3E31" w:rsidRPr="007B339D" w:rsidRDefault="00FF3E31" w:rsidP="002B76CC">
      <w:pPr>
        <w:rPr>
          <w:rFonts w:ascii="Arial" w:hAnsi="Arial" w:cs="Arial"/>
          <w:sz w:val="22"/>
          <w:szCs w:val="22"/>
          <w:lang w:eastAsia="pl-PL"/>
        </w:rPr>
      </w:pPr>
    </w:p>
    <w:p w:rsidR="00FF3E31" w:rsidRPr="007B339D" w:rsidRDefault="00FF3E31" w:rsidP="002B76CC">
      <w:pPr>
        <w:rPr>
          <w:rFonts w:ascii="Arial" w:hAnsi="Arial" w:cs="Arial"/>
          <w:sz w:val="22"/>
          <w:szCs w:val="22"/>
          <w:lang w:eastAsia="pl-PL"/>
        </w:rPr>
      </w:pPr>
      <w:r w:rsidRPr="007B339D">
        <w:rPr>
          <w:rFonts w:ascii="Arial" w:hAnsi="Arial" w:cs="Arial"/>
          <w:b/>
          <w:bCs/>
          <w:sz w:val="22"/>
          <w:szCs w:val="22"/>
          <w:lang w:eastAsia="pl-PL"/>
        </w:rPr>
        <w:t>Pyt. 14.</w:t>
      </w:r>
      <w:r w:rsidRPr="007B339D">
        <w:rPr>
          <w:rFonts w:ascii="Arial" w:hAnsi="Arial" w:cs="Arial"/>
          <w:sz w:val="22"/>
          <w:szCs w:val="22"/>
          <w:lang w:eastAsia="pl-PL"/>
        </w:rPr>
        <w:t xml:space="preserve"> Czy Zamawiający w zadaniu nr 1 w podanych pozycjach wyraża zgodę na wycenę j.n.:</w:t>
      </w:r>
    </w:p>
    <w:p w:rsidR="00FF3E31" w:rsidRPr="007B339D" w:rsidRDefault="00FF3E31" w:rsidP="00204A45">
      <w:pPr>
        <w:pStyle w:val="Akapitzlist"/>
        <w:rPr>
          <w:rFonts w:ascii="Arial" w:hAnsi="Arial" w:cs="Arial"/>
          <w:lang w:eastAsia="pl-PL"/>
        </w:rPr>
      </w:pPr>
    </w:p>
    <w:tbl>
      <w:tblPr>
        <w:tblW w:w="92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6"/>
        <w:gridCol w:w="966"/>
        <w:gridCol w:w="3798"/>
      </w:tblGrid>
      <w:tr w:rsidR="00FF3E31" w:rsidRPr="007B339D" w:rsidTr="00731348">
        <w:trPr>
          <w:trHeight w:val="25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sz w:val="22"/>
                <w:szCs w:val="22"/>
                <w:lang w:eastAsia="pl-PL"/>
              </w:rPr>
              <w:t>14. Cyclezonid 160mcg aerozol 60 dawek -3 op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F3E31" w:rsidRPr="007B339D" w:rsidTr="00731348">
        <w:trPr>
          <w:trHeight w:val="25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15. Cyclezonid   80mcg aerozol 60 dawek - 3 op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F3E31" w:rsidRPr="007B339D" w:rsidTr="00731348">
        <w:trPr>
          <w:trHeight w:val="255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sz w:val="22"/>
                <w:szCs w:val="22"/>
                <w:lang w:eastAsia="pl-PL"/>
              </w:rPr>
              <w:t>48. Paracetamol 0,5g+Coffeina 30mg+Codeina 8mg x 12 kps - 100 op</w:t>
            </w:r>
          </w:p>
        </w:tc>
      </w:tr>
      <w:tr w:rsidR="00FF3E31" w:rsidRPr="007B339D" w:rsidTr="00731348">
        <w:trPr>
          <w:trHeight w:val="255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sz w:val="22"/>
                <w:szCs w:val="22"/>
                <w:lang w:eastAsia="pl-PL"/>
              </w:rPr>
              <w:t>53. Racecadotril 10mg gran.do przyg.zaw.doustnej x 16 saszetek - 7op</w:t>
            </w:r>
          </w:p>
        </w:tc>
      </w:tr>
      <w:tr w:rsidR="00FF3E31" w:rsidRPr="007B339D" w:rsidTr="00731348">
        <w:trPr>
          <w:trHeight w:val="255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sz w:val="22"/>
                <w:szCs w:val="22"/>
                <w:lang w:eastAsia="pl-PL"/>
              </w:rPr>
              <w:t>54. Racecadotril 30mg gran.do przyg.zaw.doustnej x 16 saszetek - 7op</w:t>
            </w:r>
          </w:p>
        </w:tc>
      </w:tr>
      <w:tr w:rsidR="00FF3E31" w:rsidRPr="007B339D" w:rsidTr="00731348">
        <w:trPr>
          <w:trHeight w:val="255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sz w:val="22"/>
                <w:szCs w:val="22"/>
                <w:lang w:eastAsia="pl-PL"/>
              </w:rPr>
              <w:t>Tylko taka konfekcja jest dostępna na rynku.</w:t>
            </w:r>
          </w:p>
          <w:p w:rsidR="00FF3E31" w:rsidRPr="007B339D" w:rsidRDefault="00FF3E31" w:rsidP="002835CE">
            <w:pP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Odp. Pyt. 14 Tak.</w:t>
            </w:r>
          </w:p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F3E31" w:rsidRPr="007B339D" w:rsidRDefault="00FF3E31" w:rsidP="00204A45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Pyt. 15</w:t>
            </w:r>
            <w:r w:rsidRPr="007B339D">
              <w:rPr>
                <w:rFonts w:ascii="Arial" w:hAnsi="Arial" w:cs="Arial"/>
                <w:sz w:val="22"/>
                <w:szCs w:val="22"/>
              </w:rPr>
              <w:t>. Dotyczy Zadania nr 8</w:t>
            </w:r>
          </w:p>
          <w:p w:rsidR="00FF3E31" w:rsidRPr="007B339D" w:rsidRDefault="00FF3E31" w:rsidP="00204A45">
            <w:pPr>
              <w:pStyle w:val="Tekstpodstawowy"/>
              <w:tabs>
                <w:tab w:val="left" w:pos="0"/>
              </w:tabs>
              <w:spacing w:after="0" w:line="200" w:lineRule="atLeast"/>
              <w:jc w:val="both"/>
              <w:rPr>
                <w:rFonts w:ascii="Arial" w:hAnsi="Arial" w:cs="Arial"/>
              </w:rPr>
            </w:pPr>
            <w:r w:rsidRPr="007B339D">
              <w:rPr>
                <w:rFonts w:ascii="Arial" w:hAnsi="Arial" w:cs="Arial"/>
              </w:rPr>
              <w:t>Czy Zamawiający wymaga w w/w zadaniu igieł odwrotnie tnących kosmetycznych?</w:t>
            </w:r>
          </w:p>
          <w:p w:rsidR="00FF3E31" w:rsidRPr="007B339D" w:rsidRDefault="00FF3E31" w:rsidP="00204A45">
            <w:pPr>
              <w:pStyle w:val="Tekstpodstawowy"/>
              <w:tabs>
                <w:tab w:val="left" w:pos="0"/>
              </w:tabs>
              <w:spacing w:after="0"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7B339D">
              <w:rPr>
                <w:rFonts w:ascii="Arial" w:hAnsi="Arial" w:cs="Arial"/>
                <w:b/>
                <w:bCs/>
              </w:rPr>
              <w:t>Odp. Pyt. 15 Zamawiający wymaga igieł kosmetycznych, nie w każdym przypadku odwrotnie tnących.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3E31" w:rsidRPr="007B339D" w:rsidRDefault="00FF3E31" w:rsidP="00204A45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Pyt. 16.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Dotyczy Zadania nr 8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Jakiego rodzaju igieł wymaga Zamawiający w w/w zadaniu?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16 Zamawiający oczekuje :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dla poz 1 igła kosmetyczna (II generacji, odwrotnie tnąca, Prime)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dla poz 2 igła kosmetyczna (II generacji, konwencjonalnie tnąca, dwuwklęsła, Prime)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dla poz 3 igła kosmetyczna (II generacji, odwrotnie tnąca, dwuwklęsła, Prime)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Pyt. 17.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Zadanie 8 pozycja 1 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Czy Zamawiający dopuści zaoferowanie igły odwrotnie tnącej bez opisu katalogowego ”igła kosmetyczna” o długości 12mm przy zachowaniu pozostałych parametrów?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17</w:t>
            </w:r>
            <w:r w:rsidR="0073134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. NIE -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z</w:t>
            </w:r>
            <w:r w:rsidR="0073134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zapisami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SIWZ.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Pyt. 18.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Zadanie 8 pozycja 1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Czy Zamawiający dopuści zaoferowanie igły o długości 16mm?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18</w:t>
            </w:r>
            <w:r w:rsidR="0073134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 -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z </w:t>
            </w:r>
            <w:r w:rsidR="0073134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zapisami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SIWZ.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Pyt. 19. </w:t>
            </w:r>
            <w:r w:rsidRPr="007B339D">
              <w:rPr>
                <w:rFonts w:ascii="Arial" w:hAnsi="Arial" w:cs="Arial"/>
                <w:sz w:val="22"/>
                <w:szCs w:val="22"/>
              </w:rPr>
              <w:t>Dotyczy ; wzór umowy par 4 pkt. 1a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Zwracamy się z prośbą o doprecyzowanie czy Zamawiajacemu przysługuje kara 3% czy 10% za zwłokę w dostawie?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Odp. Pyt. 19 Kara </w:t>
            </w:r>
            <w:r w:rsidR="0073134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obejmuje zakres od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3% do 10%</w:t>
            </w:r>
            <w:r w:rsidR="00E11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E11BA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wartości brutto opóżnionej dostawy</w:t>
            </w:r>
            <w:r w:rsidR="00E11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za każdy dzień zwłoki ponad określony </w:t>
            </w:r>
            <w:bookmarkStart w:id="0" w:name="_GoBack"/>
            <w:bookmarkEnd w:id="0"/>
            <w:r w:rsidR="00E11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termin dostawy</w:t>
            </w:r>
            <w:r w:rsidR="00731348"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Pyt. 20. </w:t>
            </w:r>
            <w:r w:rsidRPr="007B339D">
              <w:rPr>
                <w:rFonts w:ascii="Arial" w:hAnsi="Arial" w:cs="Arial"/>
                <w:sz w:val="22"/>
                <w:szCs w:val="22"/>
              </w:rPr>
              <w:t>Czy Zamawiajacy wyrazi zgodę na obniżenie wysokości naliczanej kary do 2% wartości brutto niedostarczonego zamówienia, za każdy dzień zwłoki, jednak nie więcej niż 10% wartości opóżnionej dostawy?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20 NIE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Pyt. 21 </w:t>
            </w:r>
            <w:r w:rsidRPr="007B339D">
              <w:rPr>
                <w:rFonts w:ascii="Arial" w:hAnsi="Arial" w:cs="Arial"/>
                <w:sz w:val="22"/>
                <w:szCs w:val="22"/>
              </w:rPr>
              <w:t>Dotyczy zad. Nr 5 pozycja 11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Czy Zamawiający wyrazi zgodę na zaoferowanie diety o gramaturze 300g?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21 Tak.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Pyt. 22. </w:t>
            </w:r>
            <w:r w:rsidRPr="007B339D">
              <w:rPr>
                <w:rFonts w:ascii="Arial" w:hAnsi="Arial" w:cs="Arial"/>
                <w:sz w:val="22"/>
                <w:szCs w:val="22"/>
              </w:rPr>
              <w:t>Dotyczy zad. Nr 5 pozycja 12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Czy Zamawiający wyrazi zgodę na zaoferowanie diety o gramaturze 200ml?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22 Tak.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Pyt. 23.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Dotyczy projektu umowy.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W oparciu o obowiązujace przepisy prawne, zwracamy się z prośbą o dodanie w zapisach umowy informacji, iż w przypadku konieczności zwrotu zakupionegop towaru, Zamawiający udo</w:t>
            </w:r>
            <w:r w:rsidR="0092745D" w:rsidRPr="007B339D">
              <w:rPr>
                <w:rFonts w:ascii="Arial" w:hAnsi="Arial" w:cs="Arial"/>
                <w:sz w:val="22"/>
                <w:szCs w:val="22"/>
              </w:rPr>
              <w:t>stępnim kopię rejestru warunków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przechowywania produktu w aptece (rejestr temperatur) od dnia dostawy do dnia zwrotu towaru.</w:t>
            </w:r>
          </w:p>
          <w:p w:rsidR="00FF3E31" w:rsidRPr="007B339D" w:rsidRDefault="00FF3E31" w:rsidP="00204A45">
            <w:pPr>
              <w:tabs>
                <w:tab w:val="left" w:pos="0"/>
              </w:tabs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>Odp. Pyt. 23 TAK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Zamawiający w art. 8 </w:t>
            </w:r>
            <w:r w:rsidR="00731348" w:rsidRPr="007B339D">
              <w:rPr>
                <w:rFonts w:ascii="Arial" w:hAnsi="Arial" w:cs="Arial"/>
                <w:sz w:val="22"/>
                <w:szCs w:val="22"/>
              </w:rPr>
              <w:t xml:space="preserve">”Istotnych postanowień warunków umowy” </w:t>
            </w:r>
            <w:r w:rsidR="00731348" w:rsidRPr="007B339D">
              <w:rPr>
                <w:rFonts w:ascii="Arial" w:hAnsi="Arial" w:cs="Arial"/>
                <w:sz w:val="22"/>
                <w:szCs w:val="22"/>
              </w:rPr>
              <w:lastRenderedPageBreak/>
              <w:t>wprowadza pkt. 5 o następujacej treści</w:t>
            </w:r>
            <w:r w:rsidRPr="007B339D">
              <w:rPr>
                <w:rFonts w:ascii="Arial" w:hAnsi="Arial" w:cs="Arial"/>
                <w:sz w:val="22"/>
                <w:szCs w:val="22"/>
              </w:rPr>
              <w:t>;</w:t>
            </w:r>
            <w:r w:rsidR="00731348" w:rsidRPr="007B33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45D" w:rsidRPr="007B339D">
              <w:rPr>
                <w:rFonts w:ascii="Arial" w:hAnsi="Arial" w:cs="Arial"/>
                <w:sz w:val="22"/>
                <w:szCs w:val="22"/>
              </w:rPr>
              <w:t xml:space="preserve">”Zamawiajacy na każde wezwanie Wykonawcy udostępni papierową kopię rejestru (temperatur) warunków przechowywania produktu </w:t>
            </w:r>
            <w:r w:rsidR="007B339D" w:rsidRPr="007B339D">
              <w:rPr>
                <w:rFonts w:ascii="Arial" w:hAnsi="Arial" w:cs="Arial"/>
                <w:sz w:val="22"/>
                <w:szCs w:val="22"/>
              </w:rPr>
              <w:t>w Aptece szpitalnej.</w:t>
            </w:r>
          </w:p>
          <w:p w:rsidR="00FF3E31" w:rsidRPr="007B339D" w:rsidRDefault="00FF3E31" w:rsidP="002835CE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FF3E31" w:rsidRPr="007B339D" w:rsidRDefault="00FF3E31" w:rsidP="007B339D">
      <w:pPr>
        <w:spacing w:line="360" w:lineRule="auto"/>
        <w:rPr>
          <w:rFonts w:ascii="Arial" w:eastAsia="FrutigerNextLTW1G-Light" w:hAnsi="Arial" w:cs="Arial"/>
          <w:b/>
          <w:bCs/>
          <w:sz w:val="22"/>
          <w:szCs w:val="22"/>
          <w:lang w:val="pl-PL" w:eastAsia="pl-PL"/>
        </w:rPr>
      </w:pPr>
      <w:r w:rsidRPr="007B339D">
        <w:rPr>
          <w:rFonts w:ascii="Arial" w:eastAsia="FrutigerNextLTW1G-Light" w:hAnsi="Arial" w:cs="Arial"/>
          <w:b/>
          <w:bCs/>
          <w:sz w:val="22"/>
          <w:szCs w:val="22"/>
          <w:lang w:val="pl-PL" w:eastAsia="pl-PL"/>
        </w:rPr>
        <w:lastRenderedPageBreak/>
        <w:t>Pozostałe zapisy SIWZ pozostają bez zmian.</w:t>
      </w:r>
    </w:p>
    <w:p w:rsidR="00FF3E31" w:rsidRPr="00E800CA" w:rsidRDefault="00FF3E31" w:rsidP="00E800CA">
      <w:pPr>
        <w:spacing w:line="360" w:lineRule="auto"/>
        <w:rPr>
          <w:rFonts w:ascii="Arial" w:eastAsia="FrutigerNextLTW1G-Light" w:hAnsi="Arial"/>
          <w:b/>
          <w:bCs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>
        <w:rPr>
          <w:color w:val="0D0D0D"/>
          <w:sz w:val="20"/>
          <w:szCs w:val="20"/>
        </w:rPr>
        <w:t xml:space="preserve">     Z-ca Dyrektora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mgr inż. Jerzy Grodzki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B2CB2"/>
    <w:rsid w:val="001C712F"/>
    <w:rsid w:val="001E11A3"/>
    <w:rsid w:val="00204A45"/>
    <w:rsid w:val="00211572"/>
    <w:rsid w:val="00220173"/>
    <w:rsid w:val="00270828"/>
    <w:rsid w:val="002835CE"/>
    <w:rsid w:val="0028526E"/>
    <w:rsid w:val="002A3CB2"/>
    <w:rsid w:val="002B1DB0"/>
    <w:rsid w:val="002B76CC"/>
    <w:rsid w:val="002D644A"/>
    <w:rsid w:val="002E542F"/>
    <w:rsid w:val="00314935"/>
    <w:rsid w:val="003376B3"/>
    <w:rsid w:val="003F0C4D"/>
    <w:rsid w:val="003F5381"/>
    <w:rsid w:val="00425965"/>
    <w:rsid w:val="00445EF5"/>
    <w:rsid w:val="004713C6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61615"/>
    <w:rsid w:val="00565DE5"/>
    <w:rsid w:val="00584F76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50B00"/>
    <w:rsid w:val="00B85F27"/>
    <w:rsid w:val="00BA4C7D"/>
    <w:rsid w:val="00BA560F"/>
    <w:rsid w:val="00BE3123"/>
    <w:rsid w:val="00BF4451"/>
    <w:rsid w:val="00C15F54"/>
    <w:rsid w:val="00C6183B"/>
    <w:rsid w:val="00C64CC6"/>
    <w:rsid w:val="00C93F1F"/>
    <w:rsid w:val="00CD498D"/>
    <w:rsid w:val="00CE79CF"/>
    <w:rsid w:val="00D016BB"/>
    <w:rsid w:val="00D201DD"/>
    <w:rsid w:val="00D32435"/>
    <w:rsid w:val="00DC3199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F774D"/>
    <w:rsid w:val="00F07E49"/>
    <w:rsid w:val="00F410BD"/>
    <w:rsid w:val="00F5373F"/>
    <w:rsid w:val="00F6078D"/>
    <w:rsid w:val="00F771B1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2017-07-19T07:51:00Z</cp:lastPrinted>
  <dcterms:created xsi:type="dcterms:W3CDTF">2017-09-18T11:25:00Z</dcterms:created>
  <dcterms:modified xsi:type="dcterms:W3CDTF">2017-09-18T11:25:00Z</dcterms:modified>
</cp:coreProperties>
</file>