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F954A6">
        <w:rPr>
          <w:rFonts w:ascii="Arial" w:hAnsi="Arial" w:cs="Arial"/>
          <w:sz w:val="20"/>
          <w:szCs w:val="20"/>
          <w:lang w:val="pl-PL"/>
        </w:rPr>
        <w:t>1</w:t>
      </w:r>
      <w:r w:rsidR="00B97424">
        <w:rPr>
          <w:rFonts w:ascii="Arial" w:hAnsi="Arial" w:cs="Arial"/>
          <w:sz w:val="20"/>
          <w:szCs w:val="20"/>
          <w:lang w:val="pl-PL"/>
        </w:rPr>
        <w:t>3</w:t>
      </w:r>
      <w:r w:rsidR="00B30612">
        <w:rPr>
          <w:rFonts w:ascii="Arial" w:hAnsi="Arial" w:cs="Arial"/>
          <w:sz w:val="20"/>
          <w:szCs w:val="20"/>
          <w:lang w:val="pl-PL"/>
        </w:rPr>
        <w:t>/2018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B30612">
        <w:rPr>
          <w:rFonts w:ascii="Arial" w:hAnsi="Arial" w:cs="Arial"/>
          <w:sz w:val="20"/>
          <w:szCs w:val="20"/>
          <w:lang w:val="pl-PL"/>
        </w:rPr>
        <w:t>Końskie 2018.05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C3372E">
        <w:rPr>
          <w:rFonts w:ascii="Arial" w:hAnsi="Arial" w:cs="Arial"/>
          <w:sz w:val="20"/>
          <w:szCs w:val="20"/>
          <w:lang w:val="pl-PL"/>
        </w:rPr>
        <w:t>14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B97424">
              <w:rPr>
                <w:rFonts w:ascii="Arial" w:hAnsi="Arial" w:cs="Arial"/>
                <w:sz w:val="22"/>
                <w:szCs w:val="22"/>
              </w:rPr>
              <w:t>waniu ogłoszonym w BZP nr 541069</w:t>
            </w:r>
            <w:r w:rsidR="00B30612">
              <w:rPr>
                <w:rFonts w:ascii="Arial" w:hAnsi="Arial" w:cs="Arial"/>
                <w:sz w:val="22"/>
                <w:szCs w:val="22"/>
              </w:rPr>
              <w:t>-N--2018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7424">
              <w:rPr>
                <w:rFonts w:ascii="Arial" w:hAnsi="Arial" w:cs="Arial"/>
                <w:sz w:val="22"/>
                <w:szCs w:val="22"/>
              </w:rPr>
              <w:t>z datą zamieszczenia 06.04</w:t>
            </w:r>
            <w:r w:rsidR="00B30612">
              <w:rPr>
                <w:rFonts w:ascii="Arial" w:hAnsi="Arial" w:cs="Arial"/>
                <w:sz w:val="22"/>
                <w:szCs w:val="22"/>
              </w:rPr>
              <w:t>.2018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</w:t>
      </w:r>
      <w:r w:rsidR="00B97424">
        <w:rPr>
          <w:rFonts w:ascii="Arial" w:hAnsi="Arial" w:cs="Arial"/>
          <w:b/>
          <w:bCs/>
          <w:sz w:val="22"/>
          <w:szCs w:val="22"/>
        </w:rPr>
        <w:t>wyrobów do automatycznej i ciągłej ambulatoryjnej dializy otrzewnowej wg zad. Nr 1 i nr 2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. 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Nr spr. DSUiZP 252/MS/ </w:t>
      </w:r>
      <w:r w:rsidR="00DA66E5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1</w:t>
      </w:r>
      <w:r w:rsidR="00B97424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3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/ 201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8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r – przez okres 12 -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C3372E">
        <w:rPr>
          <w:rFonts w:ascii="Arial" w:hAnsi="Arial" w:cs="Arial"/>
          <w:sz w:val="22"/>
          <w:szCs w:val="22"/>
        </w:rPr>
        <w:t>jalna 41B informuje, że wpłynęło pytanie, na które udziela następującej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C3372E" w:rsidRDefault="00C3372E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CF4AE0" w:rsidP="00CF4AE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zwiazku z koniecznością stosowania cyklerów do ADO jak i podgrzewaczy do CADO, Czy Zamawiający wymaga dodania następujacego zapisu; “Wykonawca zobowiązany jest do nieodopłatnego użyczenia na okres trwania umowy cyklerów i podgrzewaczy do każdego zestawu dla pacjenta według wskazań Zamawiajacego. Zasady użytkowania cyklerów (tj. Serwis gwarancyjny, pogwarancyjny i inne ) określą odrebne umowy zawarte między wykonawcą a ośrodkiem:?</w:t>
      </w:r>
    </w:p>
    <w:p w:rsidR="00CF4AE0" w:rsidRPr="00CF4AE0" w:rsidRDefault="00CF4AE0" w:rsidP="00CF4AE0">
      <w:pPr>
        <w:ind w:left="708"/>
        <w:jc w:val="both"/>
        <w:rPr>
          <w:rFonts w:ascii="Arial" w:hAnsi="Arial" w:cs="Arial"/>
        </w:rPr>
      </w:pPr>
      <w:r w:rsidRPr="00CF4AE0">
        <w:rPr>
          <w:rFonts w:ascii="Arial" w:hAnsi="Arial" w:cs="Arial"/>
          <w:b/>
        </w:rPr>
        <w:t>Odp. Pyt. 1 TAK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Zamawiajacy w art. 1 pkt 6.,”Istotnych postanowień warunków Umowy”  wprowadza zapis; </w:t>
      </w:r>
      <w:r>
        <w:rPr>
          <w:rFonts w:ascii="Arial" w:hAnsi="Arial" w:cs="Arial"/>
        </w:rPr>
        <w:t>Wykonawca zobowiązany jest do nieodopłatnego użyczenia na okres trwania umowy cyklerów i podgrzewaczy do każdego zestawu dla pacjenta według wskazań Zamawiajacego. Zasady użytkowania cyklerów (tj. Serwis gwarancyjny, pogwarancyjny i inne ) określą odrebne umowy zawarte między wykonawcą a ośrodkiem:?</w:t>
      </w: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7"/>
  </w:num>
  <w:num w:numId="5">
    <w:abstractNumId w:val="14"/>
  </w:num>
  <w:num w:numId="6">
    <w:abstractNumId w:val="12"/>
  </w:num>
  <w:num w:numId="7">
    <w:abstractNumId w:val="4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9"/>
  </w:num>
  <w:num w:numId="13">
    <w:abstractNumId w:val="15"/>
  </w:num>
  <w:num w:numId="14">
    <w:abstractNumId w:val="11"/>
  </w:num>
  <w:num w:numId="15">
    <w:abstractNumId w:val="10"/>
  </w:num>
  <w:num w:numId="16">
    <w:abstractNumId w:val="8"/>
  </w:num>
  <w:num w:numId="17">
    <w:abstractNumId w:val="3"/>
  </w:num>
  <w:num w:numId="18">
    <w:abstractNumId w:val="7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6611D"/>
    <w:rsid w:val="00076A6E"/>
    <w:rsid w:val="00085DCA"/>
    <w:rsid w:val="000A5ADA"/>
    <w:rsid w:val="000D2D03"/>
    <w:rsid w:val="000D700C"/>
    <w:rsid w:val="000E474E"/>
    <w:rsid w:val="00101382"/>
    <w:rsid w:val="00130293"/>
    <w:rsid w:val="00153AB6"/>
    <w:rsid w:val="001B2CB2"/>
    <w:rsid w:val="001C712F"/>
    <w:rsid w:val="001E11A3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76B3"/>
    <w:rsid w:val="003F0C4D"/>
    <w:rsid w:val="003F5381"/>
    <w:rsid w:val="00425965"/>
    <w:rsid w:val="00445EF5"/>
    <w:rsid w:val="004550EB"/>
    <w:rsid w:val="004713C6"/>
    <w:rsid w:val="004741F4"/>
    <w:rsid w:val="004760A9"/>
    <w:rsid w:val="00491F82"/>
    <w:rsid w:val="00493C52"/>
    <w:rsid w:val="004D7FEF"/>
    <w:rsid w:val="004E0AC2"/>
    <w:rsid w:val="004F1502"/>
    <w:rsid w:val="005031C1"/>
    <w:rsid w:val="00526A66"/>
    <w:rsid w:val="00545135"/>
    <w:rsid w:val="00551A54"/>
    <w:rsid w:val="00561615"/>
    <w:rsid w:val="00565DE5"/>
    <w:rsid w:val="00584F76"/>
    <w:rsid w:val="005A44D8"/>
    <w:rsid w:val="0060451E"/>
    <w:rsid w:val="006260D5"/>
    <w:rsid w:val="0065315B"/>
    <w:rsid w:val="00674E0F"/>
    <w:rsid w:val="006B5168"/>
    <w:rsid w:val="006D0116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910586"/>
    <w:rsid w:val="0092745D"/>
    <w:rsid w:val="009477EF"/>
    <w:rsid w:val="0096236E"/>
    <w:rsid w:val="0097412F"/>
    <w:rsid w:val="00977B2E"/>
    <w:rsid w:val="009A4216"/>
    <w:rsid w:val="009A4AD8"/>
    <w:rsid w:val="009C1634"/>
    <w:rsid w:val="00A01D10"/>
    <w:rsid w:val="00A67423"/>
    <w:rsid w:val="00AA69CE"/>
    <w:rsid w:val="00AB68B4"/>
    <w:rsid w:val="00AE7517"/>
    <w:rsid w:val="00B30612"/>
    <w:rsid w:val="00B50B00"/>
    <w:rsid w:val="00B85F27"/>
    <w:rsid w:val="00B943C4"/>
    <w:rsid w:val="00B97424"/>
    <w:rsid w:val="00BA4C7D"/>
    <w:rsid w:val="00BA560F"/>
    <w:rsid w:val="00BE3123"/>
    <w:rsid w:val="00BF4451"/>
    <w:rsid w:val="00C15F54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32435"/>
    <w:rsid w:val="00DA66E5"/>
    <w:rsid w:val="00DC3199"/>
    <w:rsid w:val="00DD4046"/>
    <w:rsid w:val="00DD511C"/>
    <w:rsid w:val="00E11BA8"/>
    <w:rsid w:val="00E25C81"/>
    <w:rsid w:val="00E330DC"/>
    <w:rsid w:val="00E44048"/>
    <w:rsid w:val="00E53D5D"/>
    <w:rsid w:val="00E620A7"/>
    <w:rsid w:val="00E800CA"/>
    <w:rsid w:val="00E9291E"/>
    <w:rsid w:val="00EC55C8"/>
    <w:rsid w:val="00EF774D"/>
    <w:rsid w:val="00F07E49"/>
    <w:rsid w:val="00F410BD"/>
    <w:rsid w:val="00F5373F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2018-05-14T07:00:00Z</cp:lastPrinted>
  <dcterms:created xsi:type="dcterms:W3CDTF">2018-05-14T07:00:00Z</dcterms:created>
  <dcterms:modified xsi:type="dcterms:W3CDTF">2018-05-14T07:00:00Z</dcterms:modified>
</cp:coreProperties>
</file>