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Numer sprawy:  DSUiZP 252/</w:t>
      </w:r>
      <w:r w:rsidR="006979A7">
        <w:rPr>
          <w:rFonts w:asciiTheme="minorHAnsi" w:hAnsiTheme="minorHAnsi"/>
          <w:color w:val="000000"/>
          <w:highlight w:val="white"/>
        </w:rPr>
        <w:t>JK</w:t>
      </w:r>
      <w:r w:rsidRPr="00603D9B">
        <w:rPr>
          <w:rFonts w:asciiTheme="minorHAnsi" w:hAnsiTheme="minorHAnsi"/>
          <w:color w:val="000000"/>
          <w:highlight w:val="white"/>
        </w:rPr>
        <w:t>/</w:t>
      </w:r>
      <w:r w:rsidR="006979A7">
        <w:rPr>
          <w:rFonts w:asciiTheme="minorHAnsi" w:hAnsiTheme="minorHAnsi"/>
          <w:color w:val="000000"/>
          <w:highlight w:val="white"/>
        </w:rPr>
        <w:t>5</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6979A7">
        <w:rPr>
          <w:rFonts w:asciiTheme="minorHAnsi" w:hAnsiTheme="minorHAnsi"/>
          <w:color w:val="000000"/>
          <w:highlight w:val="white"/>
        </w:rPr>
        <w:t>7</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6979A7">
        <w:rPr>
          <w:rFonts w:asciiTheme="minorHAnsi" w:hAnsiTheme="minorHAnsi"/>
        </w:rPr>
        <w:t>7</w:t>
      </w:r>
      <w:r w:rsidR="00D7764F" w:rsidRPr="008D3D45">
        <w:rPr>
          <w:rFonts w:asciiTheme="minorHAnsi" w:hAnsiTheme="minorHAnsi"/>
        </w:rPr>
        <w:t>-0</w:t>
      </w:r>
      <w:r w:rsidR="006979A7">
        <w:rPr>
          <w:rFonts w:asciiTheme="minorHAnsi" w:hAnsiTheme="minorHAnsi"/>
        </w:rPr>
        <w:t>2-09</w:t>
      </w:r>
      <w:r w:rsidR="00D7764F">
        <w:rPr>
          <w:rFonts w:asciiTheme="minorHAnsi" w:hAnsiTheme="minorHAnsi"/>
        </w:rPr>
        <w:t>.</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dot.: postępowania o udzielenie zamówienia publicznego na sukcesywne dostawy</w:t>
      </w:r>
      <w:r w:rsidR="006979A7">
        <w:rPr>
          <w:rFonts w:cs="Arial"/>
          <w:b/>
        </w:rPr>
        <w:t>:</w:t>
      </w:r>
      <w:r w:rsidR="00EB4CFA" w:rsidRPr="006F3B84">
        <w:rPr>
          <w:rFonts w:cs="Arial"/>
          <w:b/>
        </w:rPr>
        <w:t xml:space="preserve"> </w:t>
      </w:r>
      <w:r w:rsidR="006979A7">
        <w:rPr>
          <w:rFonts w:cs="Arial"/>
          <w:b/>
        </w:rPr>
        <w:t xml:space="preserve">stentgraftów aortalnych, systemów do zaopatrywania tętniaków aorty, systemów do zaopatrywania tętniaków w naczyniach obwodowych </w:t>
      </w:r>
      <w:r w:rsidR="00EB4CFA" w:rsidRPr="006F3B84">
        <w:rPr>
          <w:rFonts w:cs="Arial"/>
          <w:b/>
        </w:rPr>
        <w:t xml:space="preserve"> wg zadań od 1 do </w:t>
      </w:r>
      <w:r w:rsidR="00B222EF">
        <w:rPr>
          <w:rFonts w:cs="Arial"/>
          <w:b/>
        </w:rPr>
        <w:t>3</w:t>
      </w:r>
      <w:r w:rsidR="00EB4CFA" w:rsidRPr="006F3B84">
        <w:rPr>
          <w:rFonts w:cs="Arial"/>
          <w:b/>
        </w:rPr>
        <w:t xml:space="preserve">. </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5" w:history="1">
        <w:r w:rsidRPr="00603D9B">
          <w:rPr>
            <w:rFonts w:asciiTheme="minorHAnsi" w:hAnsiTheme="minorHAnsi" w:cs="Arial"/>
          </w:rPr>
          <w:t xml:space="preserve">www. </w:t>
        </w:r>
        <w:hyperlink r:id="rId6"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Pzp")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W zakresie nieuregulowanym w niniejszej Specyfikacji Istotnych Warunków Zamówienia (zwanej dalej "SIWZ" lub "specyfikacją"), zastosowanie mają przepisy ustawy Pzp.</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EB4CFA" w:rsidRPr="00EB4CFA">
        <w:rPr>
          <w:b/>
        </w:rPr>
        <w:t xml:space="preserve"> </w:t>
      </w:r>
      <w:r w:rsidR="00EB4CFA" w:rsidRPr="006F3B84">
        <w:rPr>
          <w:b/>
        </w:rPr>
        <w:t>D</w:t>
      </w:r>
      <w:r w:rsidR="00EB4CFA" w:rsidRPr="006F3B84">
        <w:rPr>
          <w:rFonts w:cs="Arial"/>
          <w:b/>
        </w:rPr>
        <w:t xml:space="preserve">ostawy </w:t>
      </w:r>
      <w:r w:rsidR="00D1407A" w:rsidRPr="00D1407A">
        <w:rPr>
          <w:rFonts w:cs="Arial"/>
          <w:b/>
        </w:rPr>
        <w:t xml:space="preserve">stentgraftów aortalnych, systemów do zaopatrywania tętniaków aorty, systemów do zaopatrywania tętniaków w naczyniach obwodowych  </w:t>
      </w:r>
      <w:r w:rsidR="00EB4CFA" w:rsidRPr="006F3B84">
        <w:rPr>
          <w:rFonts w:cs="Arial"/>
          <w:b/>
        </w:rPr>
        <w:t>wg  poniższego zestawienia i uszczegółowień zawartych w załącznikach nr 2 Formularzy Cenowych.</w:t>
      </w:r>
    </w:p>
    <w:p w:rsidR="00C755DC" w:rsidRDefault="003E79E4" w:rsidP="00CA2C2B">
      <w:pPr>
        <w:ind w:left="57" w:right="-57"/>
        <w:rPr>
          <w:rFonts w:ascii="Arial Narrow" w:hAnsi="Arial Narrow" w:cs="Arial"/>
          <w:sz w:val="20"/>
          <w:szCs w:val="20"/>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C755DC">
        <w:rPr>
          <w:rFonts w:asciiTheme="minorHAnsi" w:hAnsiTheme="minorHAnsi"/>
        </w:rPr>
        <w:t xml:space="preserve">przez 36 miesięcy </w:t>
      </w:r>
      <w:r w:rsidR="00C755DC" w:rsidRPr="00C755DC">
        <w:rPr>
          <w:rFonts w:asciiTheme="minorHAnsi" w:hAnsiTheme="minorHAnsi"/>
        </w:rPr>
        <w:t>wg poniższego zestawienia:</w:t>
      </w:r>
    </w:p>
    <w:p w:rsidR="00C755DC" w:rsidRDefault="00C755DC" w:rsidP="00CA2C2B">
      <w:pPr>
        <w:spacing w:after="0" w:line="240" w:lineRule="auto"/>
        <w:ind w:right="-57"/>
        <w:rPr>
          <w:rFonts w:ascii="Arial Narrow" w:hAnsi="Arial Narrow" w:cs="Arial"/>
          <w:sz w:val="20"/>
          <w:szCs w:val="20"/>
        </w:rPr>
      </w:pPr>
    </w:p>
    <w:p w:rsidR="0060541F" w:rsidRPr="0060541F" w:rsidRDefault="00C755DC" w:rsidP="0060541F">
      <w:pPr>
        <w:spacing w:after="0" w:line="240" w:lineRule="auto"/>
        <w:ind w:right="-57"/>
        <w:jc w:val="both"/>
        <w:rPr>
          <w:rFonts w:asciiTheme="minorHAnsi" w:hAnsiTheme="minorHAnsi"/>
          <w:b/>
        </w:rPr>
      </w:pPr>
      <w:r w:rsidRPr="00D7764F">
        <w:rPr>
          <w:rFonts w:asciiTheme="minorHAnsi" w:hAnsiTheme="minorHAnsi"/>
        </w:rPr>
        <w:t>2.1 Przedmiot zamówienia w z</w:t>
      </w:r>
      <w:r w:rsidR="0021602D" w:rsidRPr="00D7764F">
        <w:rPr>
          <w:rFonts w:asciiTheme="minorHAnsi" w:hAnsiTheme="minorHAnsi"/>
        </w:rPr>
        <w:t xml:space="preserve">akresie zadania nr 1 dotyczy ; </w:t>
      </w:r>
      <w:r w:rsidR="005A63E8" w:rsidRPr="00D7764F">
        <w:rPr>
          <w:rFonts w:asciiTheme="minorHAnsi" w:hAnsiTheme="minorHAnsi"/>
        </w:rPr>
        <w:t xml:space="preserve"> </w:t>
      </w:r>
      <w:r w:rsidR="0060541F" w:rsidRPr="0060541F">
        <w:rPr>
          <w:rFonts w:asciiTheme="minorHAnsi" w:hAnsiTheme="minorHAnsi"/>
          <w:b/>
        </w:rPr>
        <w:t>stentgraft</w:t>
      </w:r>
      <w:r w:rsidR="0060541F">
        <w:rPr>
          <w:rFonts w:asciiTheme="minorHAnsi" w:hAnsiTheme="minorHAnsi"/>
          <w:b/>
        </w:rPr>
        <w:t>ów</w:t>
      </w:r>
      <w:r w:rsidR="0060541F" w:rsidRPr="0060541F">
        <w:rPr>
          <w:rFonts w:asciiTheme="minorHAnsi" w:hAnsiTheme="minorHAnsi"/>
          <w:b/>
        </w:rPr>
        <w:t xml:space="preserve"> stalowy</w:t>
      </w:r>
      <w:r w:rsidR="0060541F">
        <w:rPr>
          <w:rFonts w:asciiTheme="minorHAnsi" w:hAnsiTheme="minorHAnsi"/>
          <w:b/>
        </w:rPr>
        <w:t>ch</w:t>
      </w:r>
      <w:r w:rsidR="0060541F" w:rsidRPr="0060541F">
        <w:rPr>
          <w:rFonts w:asciiTheme="minorHAnsi" w:hAnsiTheme="minorHAnsi"/>
          <w:b/>
        </w:rPr>
        <w:t xml:space="preserve"> do aorty brzusznej i piersiowej.</w:t>
      </w:r>
    </w:p>
    <w:p w:rsidR="0060541F" w:rsidRPr="0060541F" w:rsidRDefault="0060541F" w:rsidP="0060541F">
      <w:pPr>
        <w:spacing w:after="0" w:line="240" w:lineRule="auto"/>
        <w:ind w:right="-57"/>
        <w:jc w:val="both"/>
        <w:rPr>
          <w:rFonts w:asciiTheme="minorHAnsi" w:hAnsiTheme="minorHAnsi"/>
        </w:rPr>
      </w:pPr>
    </w:p>
    <w:p w:rsidR="0060541F" w:rsidRPr="0060541F" w:rsidRDefault="0060541F" w:rsidP="0060541F">
      <w:pPr>
        <w:spacing w:after="0" w:line="240" w:lineRule="auto"/>
        <w:ind w:right="-57"/>
        <w:jc w:val="both"/>
        <w:rPr>
          <w:rFonts w:asciiTheme="minorHAnsi" w:hAnsiTheme="minorHAnsi"/>
        </w:rPr>
      </w:pPr>
      <w:r w:rsidRPr="0060541F">
        <w:rPr>
          <w:rFonts w:asciiTheme="minorHAnsi" w:hAnsiTheme="minorHAnsi"/>
        </w:rPr>
        <w:t>Stentgraft do aorty brzusznej i piersiowej z systemem koszulowym i z kompletnym zestawem do implantacji.</w:t>
      </w:r>
    </w:p>
    <w:p w:rsidR="0060541F" w:rsidRPr="0060541F" w:rsidRDefault="0060541F" w:rsidP="0060541F">
      <w:pPr>
        <w:spacing w:after="0" w:line="240" w:lineRule="auto"/>
        <w:ind w:right="-57"/>
        <w:jc w:val="both"/>
        <w:rPr>
          <w:rFonts w:asciiTheme="minorHAnsi" w:hAnsiTheme="minorHAnsi"/>
        </w:rPr>
      </w:pPr>
      <w:r w:rsidRPr="0060541F">
        <w:rPr>
          <w:rFonts w:asciiTheme="minorHAnsi" w:hAnsiTheme="minorHAnsi"/>
        </w:rPr>
        <w:t xml:space="preserve">Stentgraft aorty brzusznej uniwersalny (wieloczęściowy) posiadający pokrycie z tkaniny stosowanej do produkcji protez naczyniowych. </w:t>
      </w:r>
    </w:p>
    <w:p w:rsidR="0060541F" w:rsidRPr="0060541F" w:rsidRDefault="0060541F" w:rsidP="0060541F">
      <w:pPr>
        <w:spacing w:after="0" w:line="240" w:lineRule="auto"/>
        <w:ind w:right="-57"/>
        <w:jc w:val="both"/>
        <w:rPr>
          <w:rFonts w:asciiTheme="minorHAnsi" w:hAnsiTheme="minorHAnsi"/>
        </w:rPr>
      </w:pPr>
      <w:r w:rsidRPr="0060541F">
        <w:rPr>
          <w:rFonts w:asciiTheme="minorHAnsi" w:hAnsiTheme="minorHAnsi"/>
        </w:rPr>
        <w:t xml:space="preserve">Stent zbudowany na bazie stalowego Z-stentu/nitinolu (do wyboru przez operatora) dającego poszczególnym segmentom optymalną siłę rozprężania przy dużej wytrzymałości radialnej. Stentgraft segmentalny składający się z trzech części: body – głównej części graftu- oraz nogawek: kontralateralnej – przedłużającej krótszą nogawkę body i ipsilateralnej – przedłużającej dłuższą nogawkę; posiadający fiksację nadnerkową za pomocą wolnego segmentu wyposażonego w kolce zapewniające trwałe umiejscowienie stentgraftu w szyi tętniaka. Dostarczany w formie załadowanej do systemu wprowadzającego o średnicy 16/18-22F (body) i 12/16F (nogawki). Introducer wyposażony w cięgna pozwalające na bezpieczne i precyzyjne lądowanie w zaplanowanych miejscach, w dilatator i koszulkę naczyniową będącą integralną częścią zestawu. Zakresy średnic: body – 22-36 mm, nogawki - 9 do 24 mm, przy długościach: 42 do 125mm / 39 do  122 mm. Nogawki dostępne w wersji:spiralnej. </w:t>
      </w:r>
    </w:p>
    <w:p w:rsidR="0060541F" w:rsidRPr="0060541F" w:rsidRDefault="0060541F" w:rsidP="0060541F">
      <w:pPr>
        <w:spacing w:after="0" w:line="240" w:lineRule="auto"/>
        <w:ind w:right="-57"/>
        <w:jc w:val="both"/>
        <w:rPr>
          <w:rFonts w:asciiTheme="minorHAnsi" w:hAnsiTheme="minorHAnsi"/>
        </w:rPr>
      </w:pPr>
      <w:r w:rsidRPr="0060541F">
        <w:rPr>
          <w:rFonts w:asciiTheme="minorHAnsi" w:hAnsiTheme="minorHAnsi"/>
        </w:rPr>
        <w:t>Na specjalne zamówienie (produkowane na zamówienie dla danego pacjenta)  nogawki o śr. 28 mm w dł. 56, 74, 90 cm. W skład jednego zestawu do implantacji stentgraftu wchodzą: jeden kompletny stentgraft wraz z systemem wprowadzającym oraz taką ilością tzw. przedłużek, która umożliwi implantację stentgraftu w standardowych warunkach. Zestaw "startowy" zawierający narzędzia niezbędne do implantacji stentgraftu m.in. prowadniki sztywne Lunderquist, koszulkę wprowadzającą, balon niskociśnieniowy modelujący, przedłużki niezbędne do likwidacji ewentualnego przecieku typu I lub III ujawnionego w okresie do 12 miesięcy  od implantacji stentgraftu. System może być dostarczany w wersji trzyczęściowej i dwuczęściowej lub jednoczęściowej z okluderem (wersja uni-iliac). Ze stentgraftem dostarczany zestaw narzędzi niezbędnych do jego implantacji.  MOŻLIWOŚĆ ZAMIANY NA STENTGRAFT PIERSIOWY.</w:t>
      </w:r>
    </w:p>
    <w:p w:rsidR="0060541F" w:rsidRPr="0060541F" w:rsidRDefault="0060541F" w:rsidP="0060541F">
      <w:pPr>
        <w:spacing w:after="0" w:line="240" w:lineRule="auto"/>
        <w:ind w:right="-57"/>
        <w:jc w:val="both"/>
        <w:rPr>
          <w:rFonts w:asciiTheme="minorHAnsi" w:hAnsiTheme="minorHAnsi"/>
        </w:rPr>
      </w:pPr>
    </w:p>
    <w:p w:rsidR="00C755DC" w:rsidRPr="00D7764F" w:rsidRDefault="0060541F" w:rsidP="0060541F">
      <w:pPr>
        <w:spacing w:after="0" w:line="240" w:lineRule="auto"/>
        <w:ind w:right="-57"/>
        <w:jc w:val="both"/>
        <w:rPr>
          <w:rFonts w:asciiTheme="minorHAnsi" w:hAnsiTheme="minorHAnsi"/>
        </w:rPr>
      </w:pPr>
      <w:r w:rsidRPr="0060541F">
        <w:rPr>
          <w:rFonts w:asciiTheme="minorHAnsi" w:hAnsiTheme="minorHAnsi"/>
        </w:rPr>
        <w:t>Stentgraft do aorty piersiowej jedno- lub wieloczęściowy z kompletnym zestawem do implantacji.                                                                                Stentgraft aorty piersiowej jedno-  lub wieloczęściowy posiadający pokrycie z tkaniny stosowanej do produkcji protez naczyniowych. Stent zbudowany na bazie stalowego/nitinolowego (do wyboru przez operatora)  Z-stentu dającego poszczególnym segmentom optymalną siłę rozprężenia przy dużej wytrzymałości radialnej, posiadający kolce na proksymalnej części uszczelnienia oraz free flow z kolcami na części dystalnej. Część proksymalna dostępna w opcji bez kolców. Dostępne wymiary: średnice - 22, 24, 26, 28, 30, 32, 34, 36, 38, 40, 42 mm oraz długości - 115-216 mm dla części proksymalnej i 136-198 mm dla części dystalnej. Możliwość zastosowania części temperowanych i podwójnie temperowanych oraz możliwość dostarczenia dystalnej części w postaci segmentowego stentu stalowego bez pokrycia. Wersja nitinolowa z free flow w części proksymalnej i dystalnej. Dostępne wymiary: średnice - 18-46 mm; długości - 105-233 mm części proksymalnych; możliwość zastosowania części temperowanych; Ze stentgraftem dostarczany zestaw narzędzi niezbędnych do jego implantacji.</w:t>
      </w:r>
      <w:r w:rsidR="005A63E8" w:rsidRPr="00D7764F">
        <w:rPr>
          <w:rFonts w:asciiTheme="minorHAnsi" w:hAnsiTheme="minorHAnsi"/>
        </w:rPr>
        <w:t xml:space="preserve"> </w:t>
      </w:r>
      <w:r w:rsidR="00C755DC" w:rsidRPr="00D7764F">
        <w:rPr>
          <w:rFonts w:asciiTheme="minorHAnsi" w:hAnsiTheme="minorHAnsi"/>
        </w:rPr>
        <w:t>(według opisu i  ilości z Formularza Cenowego załącznika nr 2)</w:t>
      </w:r>
    </w:p>
    <w:p w:rsidR="00C755DC" w:rsidRPr="00D7764F" w:rsidRDefault="00C755DC" w:rsidP="00CA2C2B">
      <w:pPr>
        <w:spacing w:after="0" w:line="240" w:lineRule="auto"/>
        <w:ind w:right="-57"/>
        <w:jc w:val="both"/>
        <w:rPr>
          <w:rFonts w:asciiTheme="minorHAnsi" w:hAnsiTheme="minorHAnsi"/>
        </w:rPr>
      </w:pPr>
    </w:p>
    <w:p w:rsidR="00C755DC" w:rsidRPr="00D7764F" w:rsidRDefault="00C755DC" w:rsidP="00CA2C2B">
      <w:pPr>
        <w:spacing w:after="0" w:line="240" w:lineRule="auto"/>
        <w:ind w:right="-57"/>
        <w:jc w:val="both"/>
        <w:rPr>
          <w:rFonts w:asciiTheme="minorHAnsi" w:hAnsiTheme="minorHAnsi"/>
        </w:rPr>
      </w:pPr>
      <w:r w:rsidRPr="00D7764F">
        <w:rPr>
          <w:rFonts w:asciiTheme="minorHAnsi" w:hAnsiTheme="minorHAnsi"/>
        </w:rPr>
        <w:t xml:space="preserve">2.2 Przedmiot zamówienia w </w:t>
      </w:r>
      <w:r w:rsidR="0060541F">
        <w:rPr>
          <w:rFonts w:asciiTheme="minorHAnsi" w:hAnsiTheme="minorHAnsi"/>
        </w:rPr>
        <w:t xml:space="preserve">zakresie zadania nr 2 dotyczy; </w:t>
      </w:r>
      <w:bookmarkStart w:id="0" w:name="OLE_LINK1"/>
      <w:r w:rsidR="0060541F" w:rsidRPr="00D1407A">
        <w:rPr>
          <w:rFonts w:cs="Arial"/>
          <w:b/>
        </w:rPr>
        <w:t>systemów do zaopatrywania tętniaków aorty</w:t>
      </w:r>
      <w:bookmarkEnd w:id="0"/>
      <w:r w:rsidR="0060541F">
        <w:rPr>
          <w:rFonts w:asciiTheme="minorHAnsi" w:hAnsiTheme="minorHAnsi"/>
        </w:rPr>
        <w:t xml:space="preserve"> System przeznaczony do leczenia tętniaków u pacjentów o dużym ryzyku</w:t>
      </w:r>
      <w:r w:rsidR="0055089D">
        <w:rPr>
          <w:rFonts w:asciiTheme="minorHAnsi" w:hAnsiTheme="minorHAnsi"/>
        </w:rPr>
        <w:t xml:space="preserve"> operacyjnym. Zbudowany winien być z wielowarstwowej plecionej siatki drucianej ze stopu kobaltu, samorozprężalny i nieprzepuszczalny dla promieni RTG długość 80-200mm, średnicy 25-45mm. System wprowadzający o średnicy 18F: 2</w:t>
      </w:r>
      <w:r w:rsidR="00EA1DF3">
        <w:rPr>
          <w:rFonts w:asciiTheme="minorHAnsi" w:hAnsiTheme="minorHAnsi"/>
        </w:rPr>
        <w:t>0</w:t>
      </w:r>
      <w:r w:rsidR="0055089D">
        <w:rPr>
          <w:rFonts w:asciiTheme="minorHAnsi" w:hAnsiTheme="minorHAnsi"/>
        </w:rPr>
        <w:t>F, prowadniki systemowe, koszulki wprowadzające, balony niskociśnieniowe modul</w:t>
      </w:r>
      <w:r w:rsidR="00B33F86">
        <w:rPr>
          <w:rFonts w:asciiTheme="minorHAnsi" w:hAnsiTheme="minorHAnsi"/>
        </w:rPr>
        <w:t>ujący</w:t>
      </w:r>
      <w:r w:rsidR="0055089D">
        <w:rPr>
          <w:rFonts w:asciiTheme="minorHAnsi" w:hAnsiTheme="minorHAnsi"/>
        </w:rPr>
        <w:t>. System ma zapewnić</w:t>
      </w:r>
      <w:r w:rsidR="007B5842">
        <w:rPr>
          <w:rFonts w:asciiTheme="minorHAnsi" w:hAnsiTheme="minorHAnsi"/>
        </w:rPr>
        <w:t xml:space="preserve"> przekształcenie przepływu turbulentnego w laminarny zapewniając tym przepływ krwi do naczyń odchodzących od worka tętniaka.</w:t>
      </w:r>
      <w:r w:rsidR="0055089D">
        <w:rPr>
          <w:rFonts w:asciiTheme="minorHAnsi" w:hAnsiTheme="minorHAnsi"/>
        </w:rPr>
        <w:t xml:space="preserve">  </w:t>
      </w:r>
      <w:r w:rsidRPr="00D7764F">
        <w:rPr>
          <w:rFonts w:asciiTheme="minorHAnsi" w:hAnsiTheme="minorHAnsi"/>
        </w:rPr>
        <w:t xml:space="preserve"> (według opisu i  ilości z Formularza Cenowego załącznika nr 2)</w:t>
      </w:r>
    </w:p>
    <w:p w:rsidR="00C755DC" w:rsidRPr="00D7764F" w:rsidRDefault="00C755DC" w:rsidP="00CA2C2B">
      <w:pPr>
        <w:spacing w:after="0" w:line="240" w:lineRule="auto"/>
        <w:ind w:right="-57"/>
        <w:jc w:val="both"/>
        <w:rPr>
          <w:rFonts w:asciiTheme="minorHAnsi" w:hAnsiTheme="minorHAnsi"/>
        </w:rPr>
      </w:pPr>
    </w:p>
    <w:p w:rsidR="00C755DC" w:rsidRPr="00D7764F" w:rsidRDefault="00C755DC" w:rsidP="00CA2C2B">
      <w:pPr>
        <w:spacing w:after="0" w:line="240" w:lineRule="auto"/>
        <w:ind w:right="-57"/>
        <w:jc w:val="both"/>
        <w:rPr>
          <w:rFonts w:asciiTheme="minorHAnsi" w:hAnsiTheme="minorHAnsi"/>
        </w:rPr>
      </w:pPr>
      <w:r w:rsidRPr="00D7764F">
        <w:rPr>
          <w:rFonts w:asciiTheme="minorHAnsi" w:hAnsiTheme="minorHAnsi"/>
        </w:rPr>
        <w:lastRenderedPageBreak/>
        <w:t>2.3 Przedmiot zamówienia w zakresie zadania nr 3 dotyczy; -</w:t>
      </w:r>
      <w:r w:rsidR="005A63E8" w:rsidRPr="00D7764F">
        <w:rPr>
          <w:rFonts w:asciiTheme="minorHAnsi" w:hAnsiTheme="minorHAnsi"/>
        </w:rPr>
        <w:t xml:space="preserve"> </w:t>
      </w:r>
      <w:bookmarkStart w:id="1" w:name="OLE_LINK2"/>
      <w:r w:rsidR="007B5842" w:rsidRPr="00D1407A">
        <w:rPr>
          <w:rFonts w:cs="Arial"/>
          <w:b/>
        </w:rPr>
        <w:t>systemów do zaopatrywania tętniaków w naczyniach obwodowych</w:t>
      </w:r>
      <w:bookmarkEnd w:id="1"/>
      <w:r w:rsidR="007B5842" w:rsidRPr="00D1407A">
        <w:rPr>
          <w:rFonts w:cs="Arial"/>
          <w:b/>
        </w:rPr>
        <w:t xml:space="preserve">  </w:t>
      </w:r>
      <w:bookmarkStart w:id="2" w:name="OLE_LINK3"/>
      <w:r w:rsidR="007B5842" w:rsidRPr="007B5842">
        <w:rPr>
          <w:rFonts w:cs="Arial"/>
        </w:rPr>
        <w:t xml:space="preserve">System zbudowany jest z wielowarstwowej plecionej siatki drucianej wykonanej ze stopu kobaltu, </w:t>
      </w:r>
      <w:r w:rsidR="007B5842">
        <w:rPr>
          <w:rFonts w:cs="Arial"/>
        </w:rPr>
        <w:t xml:space="preserve">samorozprężalny, nieprzepuszczalny dla promieni RTG z zachowaniem naczyń odchodzących od worka tętniaka. System wprowadzający od 6F do </w:t>
      </w:r>
      <w:r w:rsidR="00EA1DF3">
        <w:rPr>
          <w:rFonts w:cs="Arial"/>
        </w:rPr>
        <w:t>1</w:t>
      </w:r>
      <w:bookmarkStart w:id="3" w:name="_GoBack"/>
      <w:bookmarkEnd w:id="3"/>
      <w:r w:rsidR="007B5842">
        <w:rPr>
          <w:rFonts w:cs="Arial"/>
        </w:rPr>
        <w:t>2F, długości od 30-120mm iśrednicy stentów od 7-16mm.</w:t>
      </w:r>
      <w:bookmarkEnd w:id="2"/>
      <w:r w:rsidR="007B5842">
        <w:rPr>
          <w:rFonts w:cs="Arial"/>
        </w:rPr>
        <w:t xml:space="preserve"> </w:t>
      </w:r>
      <w:r w:rsidR="007B5842">
        <w:rPr>
          <w:rFonts w:cs="Arial"/>
          <w:b/>
        </w:rPr>
        <w:t xml:space="preserve"> </w:t>
      </w:r>
      <w:r w:rsidRPr="00D7764F">
        <w:rPr>
          <w:rFonts w:asciiTheme="minorHAnsi" w:hAnsiTheme="minorHAnsi"/>
        </w:rPr>
        <w:t>(według opisu i  ilości z Formularza Cenowego załącznika nr 2)</w:t>
      </w:r>
    </w:p>
    <w:p w:rsidR="00C755DC" w:rsidRPr="00D7764F" w:rsidRDefault="00C755DC" w:rsidP="00CA2C2B">
      <w:pPr>
        <w:spacing w:after="0" w:line="240" w:lineRule="auto"/>
        <w:ind w:right="-57"/>
        <w:jc w:val="both"/>
        <w:rPr>
          <w:rFonts w:asciiTheme="minorHAnsi" w:hAnsiTheme="minorHAnsi"/>
        </w:rPr>
      </w:pPr>
    </w:p>
    <w:p w:rsidR="00EB4CFA" w:rsidRPr="006F3B84" w:rsidRDefault="00EB4CFA" w:rsidP="00EB4CFA">
      <w:pPr>
        <w:ind w:left="57" w:right="-57"/>
        <w:rPr>
          <w:color w:val="800000"/>
        </w:rPr>
      </w:pPr>
      <w:r w:rsidRPr="00EB4CFA">
        <w:t xml:space="preserve"> </w:t>
      </w:r>
      <w:r w:rsidRPr="006F3B84">
        <w:t>Kody Wspólnego Słownika Zamówień: 33111710-1 Wyroby do angiografii</w:t>
      </w: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 xml:space="preserve"> 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B33F86">
        <w:rPr>
          <w:rFonts w:asciiTheme="minorHAnsi" w:hAnsiTheme="minorHAnsi"/>
        </w:rPr>
        <w:t>3</w:t>
      </w:r>
      <w:r w:rsidR="00EB4CFA" w:rsidRPr="00EB4CFA">
        <w:rPr>
          <w:rFonts w:asciiTheme="minorHAnsi" w:hAnsiTheme="minorHAnsi"/>
        </w:rPr>
        <w:t xml:space="preserve">. </w:t>
      </w:r>
      <w:r w:rsidR="00EB4CFA" w:rsidRPr="00EB4CFA">
        <w:rPr>
          <w:rFonts w:asciiTheme="minorHAnsi" w:hAnsiTheme="minorHAnsi"/>
        </w:rPr>
        <w:cr/>
      </w:r>
      <w:r w:rsidRPr="00603D9B">
        <w:rPr>
          <w:rFonts w:asciiTheme="minorHAnsi" w:hAnsiTheme="minorHAnsi"/>
        </w:rPr>
        <w:t xml:space="preserve">3. Zamawiający nie dopuszcza możliwości składania ofert wariantowych </w:t>
      </w:r>
      <w:r w:rsidRPr="00603D9B">
        <w:rPr>
          <w:rFonts w:asciiTheme="minorHAnsi" w:hAnsiTheme="minorHAnsi"/>
        </w:rPr>
        <w:cr/>
        <w:t xml:space="preserve">4. Przedmiotem niniejszego postępowania nie jest zawarcie umowy ramowej </w:t>
      </w:r>
      <w:r w:rsidRPr="00603D9B">
        <w:rPr>
          <w:rFonts w:asciiTheme="minorHAnsi" w:hAnsiTheme="minorHAnsi"/>
        </w:rPr>
        <w:cr/>
        <w:t>5. Zamawiający nie dopuszcza możliwości udzielenia zamówień uzupełniających.</w:t>
      </w:r>
      <w:r w:rsidRPr="00603D9B">
        <w:rPr>
          <w:rFonts w:asciiTheme="minorHAnsi" w:hAnsiTheme="minorHAnsi"/>
        </w:rPr>
        <w:cr/>
        <w:t xml:space="preserve"> </w:t>
      </w:r>
      <w:r w:rsidRPr="00603D9B">
        <w:rPr>
          <w:rFonts w:asciiTheme="minorHAnsi" w:hAnsiTheme="minorHAnsi"/>
        </w:rPr>
        <w:cr/>
        <w:t>6. Informacja na temat możliwości powierzenia przez wykonawcę wykonania części zamówienia podwykonawcom:</w:t>
      </w:r>
      <w:r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Pr="00603D9B">
        <w:rPr>
          <w:rFonts w:asciiTheme="minorHAnsi" w:hAnsiTheme="minorHAnsi"/>
        </w:rPr>
        <w:cr/>
        <w:t xml:space="preserve">6.2 W przypadku powierzenia wykonania części zamówienia podwykonawcy, Wykonawca zobowiązany jest do wykazania w </w:t>
      </w:r>
      <w:r w:rsidRPr="002862BC">
        <w:rPr>
          <w:rFonts w:asciiTheme="minorHAnsi" w:hAnsiTheme="minorHAnsi"/>
          <w:i/>
        </w:rPr>
        <w:t>formularzu ofertowym</w:t>
      </w:r>
      <w:r w:rsidRPr="00603D9B">
        <w:rPr>
          <w:rFonts w:asciiTheme="minorHAnsi" w:hAnsiTheme="minorHAnsi"/>
        </w:rPr>
        <w:t xml:space="preserve"> części zamówienia, której wykonanie zamierza powierzyć podwykonawcom.</w:t>
      </w:r>
      <w:r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Pr="00603D9B">
        <w:rPr>
          <w:rFonts w:asciiTheme="minorHAnsi" w:hAnsiTheme="minorHAnsi"/>
        </w:rPr>
        <w:t xml:space="preserve">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Pr="00603D9B">
        <w:rPr>
          <w:rFonts w:asciiTheme="minorHAnsi" w:hAnsiTheme="minorHAnsi"/>
        </w:rPr>
        <w:cr/>
        <w:t>6.4 Wykonawca zobowiązany będzie przedstawić na wezwanie zamawiającego dokumenty, w odniesieniu do podwykonawców.</w:t>
      </w:r>
      <w:r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Pr="00603D9B">
        <w:rPr>
          <w:rFonts w:asciiTheme="minorHAnsi" w:hAnsiTheme="minorHAnsi"/>
        </w:rPr>
        <w:cr/>
        <w:t>6.6 Powierzenie wykonania części zamówienia podwykonawcom nie zwalnia wykonawcy z odpowiedzialności za należyte wykonanie zamówienia.</w:t>
      </w:r>
      <w:r w:rsidRPr="00603D9B">
        <w:rPr>
          <w:rFonts w:asciiTheme="minorHAnsi" w:hAnsiTheme="minorHAnsi"/>
        </w:rPr>
        <w:cr/>
        <w:t xml:space="preserve"> </w:t>
      </w:r>
      <w:r w:rsidRPr="00603D9B">
        <w:rPr>
          <w:rFonts w:asciiTheme="minorHAnsi" w:hAnsiTheme="minorHAnsi"/>
        </w:rPr>
        <w:cr/>
        <w:t>7. Wymagania stawiane wykonawcy:</w:t>
      </w:r>
      <w:r w:rsidRPr="00603D9B">
        <w:rPr>
          <w:rFonts w:asciiTheme="minorHAnsi" w:hAnsiTheme="minorHAnsi"/>
        </w:rPr>
        <w:cr/>
        <w:t xml:space="preserve">7.1 Wykonawca jest odpowiedzialny za jakość, zgodność z warunkami technicznymi i jakościowymi opisanymi dla przedmiotu zamówienia. </w:t>
      </w:r>
      <w:r w:rsidRPr="00603D9B">
        <w:rPr>
          <w:rFonts w:asciiTheme="minorHAnsi" w:hAnsiTheme="minorHAnsi"/>
        </w:rPr>
        <w:cr/>
        <w:t xml:space="preserve">7.2 Wymagana jest należyta staranność przy realizacji zobowiązań umowy, </w:t>
      </w:r>
      <w:r w:rsidRPr="00603D9B">
        <w:rPr>
          <w:rFonts w:asciiTheme="minorHAnsi" w:hAnsiTheme="minorHAnsi"/>
        </w:rPr>
        <w:cr/>
        <w:t xml:space="preserve">7.3 Ustalenia i decyzje dotyczące wykonywania zamówienia uzgadniane będą przez zamawiającego z ustanowionym przedstawicielem wykonawcy. </w:t>
      </w:r>
      <w:r w:rsidRPr="00603D9B">
        <w:rPr>
          <w:rFonts w:asciiTheme="minorHAnsi" w:hAnsiTheme="minorHAnsi"/>
        </w:rPr>
        <w:cr/>
        <w:t xml:space="preserve">7.4 Określenie przez wykonawcę telefonów kontaktowych i numerów fax. oraz innych ustaleń niezbędnych dla sprawnego i terminowego wykonania zamówienia. </w:t>
      </w:r>
      <w:r w:rsidRPr="00603D9B">
        <w:rPr>
          <w:rFonts w:asciiTheme="minorHAnsi" w:hAnsiTheme="minorHAnsi"/>
        </w:rPr>
        <w:cr/>
        <w:t xml:space="preserve">7.5 Zamawiający nie ponosi odpowiedzialności za szkody wyrządzone przez wykonawcę podczas wykonywania przedmiotu zamówienia. </w:t>
      </w:r>
      <w:r w:rsidRPr="00603D9B">
        <w:rPr>
          <w:rFonts w:asciiTheme="minorHAnsi" w:hAnsiTheme="minorHAnsi"/>
        </w:rPr>
        <w:cr/>
        <w:t xml:space="preserve"> </w:t>
      </w:r>
      <w:r w:rsidRPr="00603D9B">
        <w:rPr>
          <w:rFonts w:asciiTheme="minorHAnsi" w:hAnsiTheme="minorHAnsi"/>
        </w:rPr>
        <w:cr/>
      </w:r>
      <w:r w:rsidR="000142CA" w:rsidRPr="00603D9B">
        <w:rPr>
          <w:rFonts w:asciiTheme="minorHAnsi" w:hAnsiTheme="minorHAnsi"/>
        </w:rPr>
        <w:t xml:space="preserve"> </w:t>
      </w:r>
      <w:r w:rsidRPr="00D72CF5">
        <w:rPr>
          <w:rFonts w:asciiTheme="minorHAnsi" w:hAnsiTheme="minorHAnsi"/>
          <w:b/>
          <w:sz w:val="24"/>
        </w:rPr>
        <w:t xml:space="preserve">IV. </w:t>
      </w:r>
      <w:r w:rsidR="00D72CF5">
        <w:rPr>
          <w:rFonts w:asciiTheme="minorHAnsi" w:hAnsiTheme="minorHAnsi"/>
          <w:b/>
          <w:sz w:val="24"/>
        </w:rPr>
        <w:t xml:space="preserve"> </w:t>
      </w:r>
      <w:r w:rsidRPr="00D72CF5">
        <w:rPr>
          <w:rFonts w:asciiTheme="minorHAnsi" w:hAnsiTheme="minorHAnsi"/>
          <w:b/>
          <w:sz w:val="24"/>
        </w:rPr>
        <w:t>Termin wykonania zamówienia</w:t>
      </w:r>
      <w:r w:rsidRPr="00D72CF5">
        <w:rPr>
          <w:rFonts w:asciiTheme="minorHAnsi" w:hAnsiTheme="minorHAnsi"/>
          <w:b/>
          <w:sz w:val="24"/>
        </w:rPr>
        <w:cr/>
      </w:r>
      <w:r w:rsidRPr="00603D9B">
        <w:rPr>
          <w:rFonts w:asciiTheme="minorHAnsi" w:hAnsiTheme="minorHAnsi"/>
        </w:rPr>
        <w:cr/>
      </w:r>
      <w:r w:rsidR="000142CA" w:rsidRPr="00603D9B">
        <w:rPr>
          <w:rFonts w:asciiTheme="minorHAnsi" w:hAnsiTheme="minorHAnsi"/>
        </w:rPr>
        <w:t xml:space="preserve"> </w:t>
      </w:r>
      <w:r w:rsidRPr="00603D9B">
        <w:rPr>
          <w:rFonts w:asciiTheme="minorHAnsi" w:hAnsiTheme="minorHAnsi"/>
        </w:rPr>
        <w:t>Wymagany termin wykonania (realizacji) przedmiotu zamówienia dla poszczególnych zadań</w:t>
      </w:r>
      <w:r w:rsidRPr="00603D9B">
        <w:rPr>
          <w:rFonts w:asciiTheme="minorHAnsi" w:hAnsiTheme="minorHAnsi"/>
        </w:rPr>
        <w:cr/>
      </w:r>
      <w:r w:rsidR="00F842AA">
        <w:rPr>
          <w:rFonts w:asciiTheme="minorHAnsi" w:hAnsiTheme="minorHAnsi"/>
        </w:rPr>
        <w:t xml:space="preserve"> - </w:t>
      </w:r>
      <w:r w:rsidRPr="00603D9B">
        <w:rPr>
          <w:rFonts w:asciiTheme="minorHAnsi" w:hAnsiTheme="minorHAnsi"/>
        </w:rPr>
        <w:t>Dla zadania nr 1</w:t>
      </w:r>
      <w:r w:rsidR="00B33F86">
        <w:rPr>
          <w:rFonts w:asciiTheme="minorHAnsi" w:hAnsiTheme="minorHAnsi"/>
        </w:rPr>
        <w:t xml:space="preserve"> do 3</w:t>
      </w:r>
      <w:r w:rsidRPr="00603D9B">
        <w:rPr>
          <w:rFonts w:asciiTheme="minorHAnsi" w:hAnsiTheme="minorHAnsi"/>
        </w:rPr>
        <w:t>:</w:t>
      </w:r>
      <w:r w:rsidR="000142CA" w:rsidRPr="00603D9B">
        <w:rPr>
          <w:rFonts w:asciiTheme="minorHAnsi" w:hAnsiTheme="minorHAnsi"/>
        </w:rPr>
        <w:t xml:space="preserve"> - </w:t>
      </w:r>
      <w:r w:rsidR="000142CA" w:rsidRPr="00603D9B">
        <w:rPr>
          <w:rFonts w:asciiTheme="minorHAnsi" w:hAnsiTheme="minorHAnsi"/>
          <w:b/>
        </w:rPr>
        <w:t xml:space="preserve">36 miesięcy od daty zawarcia umowy </w:t>
      </w:r>
      <w:r w:rsidR="000142CA" w:rsidRPr="00603D9B">
        <w:rPr>
          <w:rFonts w:asciiTheme="minorHAnsi" w:hAnsiTheme="minorHAnsi"/>
        </w:rPr>
        <w:cr/>
      </w: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r>
      <w:r w:rsidRPr="00603D9B">
        <w:rPr>
          <w:rFonts w:asciiTheme="minorHAnsi" w:hAnsiTheme="minorHAnsi"/>
        </w:rPr>
        <w:lastRenderedPageBreak/>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Pr="00F842AA">
        <w:rPr>
          <w:rFonts w:asciiTheme="minorHAnsi" w:hAnsiTheme="minorHAnsi"/>
          <w:b/>
          <w:i/>
        </w:rPr>
        <w:t>posiadania specjalnych kompetencji lub uprawnień</w:t>
      </w:r>
      <w:r w:rsidRPr="00F842AA">
        <w:rPr>
          <w:rFonts w:asciiTheme="minorHAnsi" w:hAnsiTheme="minorHAnsi"/>
          <w:i/>
        </w:rPr>
        <w:t>.</w:t>
      </w:r>
      <w:r w:rsidRPr="00F842AA">
        <w:rPr>
          <w:rFonts w:asciiTheme="minorHAnsi" w:hAnsiTheme="minorHAnsi"/>
          <w:i/>
        </w:rPr>
        <w:cr/>
      </w:r>
      <w:r w:rsidRPr="00603D9B">
        <w:rPr>
          <w:rFonts w:asciiTheme="minorHAnsi" w:hAnsiTheme="minorHAnsi"/>
        </w:rPr>
        <w:cr/>
        <w:t>2)</w:t>
      </w:r>
      <w:r w:rsidRPr="00603D9B">
        <w:rPr>
          <w:rFonts w:asciiTheme="minorHAnsi" w:hAnsiTheme="minorHAnsi"/>
        </w:rPr>
        <w:tab/>
        <w:t>sytuacji ekonomicznej lub finansowej,</w:t>
      </w:r>
      <w:r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F842AA"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 xml:space="preserve"> wyznacza szczegółow</w:t>
      </w:r>
      <w:r w:rsidR="00603D9B" w:rsidRPr="00F842AA">
        <w:rPr>
          <w:rFonts w:asciiTheme="minorHAnsi" w:hAnsiTheme="minorHAnsi"/>
          <w:b/>
          <w:i/>
        </w:rPr>
        <w:t>y</w:t>
      </w:r>
      <w:r w:rsidRPr="00F842AA">
        <w:rPr>
          <w:rFonts w:asciiTheme="minorHAnsi" w:hAnsiTheme="minorHAnsi"/>
          <w:b/>
          <w:i/>
        </w:rPr>
        <w:t xml:space="preserve"> warun</w:t>
      </w:r>
      <w:r w:rsidR="00603D9B"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w:t>
      </w:r>
      <w:r w:rsidRPr="00603D9B">
        <w:rPr>
          <w:rFonts w:asciiTheme="minorHAnsi" w:hAnsiTheme="minorHAnsi"/>
        </w:rPr>
        <w:lastRenderedPageBreak/>
        <w:t xml:space="preserve">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wspólnie.</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1. Z udziału w niniejszym postępowaniu wyklucza się wykonawców, którzy podlegają wykluczeniu na podstawie art. 24 ust. 1 ustawy Pzp.</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d) osobami, które złożyły oświadczenie, o którym mowa w art. 17 ust. 2a ustawy Pzp - chyba że jest możliwe zapewnienie bezstronności po stronie zamawiającego w inny sposób niż przez wykluczenie wykonawcy z udziału w postępowaniu</w:t>
      </w:r>
      <w:r w:rsidRPr="00603D9B">
        <w:rPr>
          <w:rFonts w:asciiTheme="minorHAnsi" w:hAnsiTheme="minorHAnsi"/>
        </w:rPr>
        <w:c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t>
      </w:r>
      <w:r w:rsidRPr="00603D9B">
        <w:rPr>
          <w:rFonts w:asciiTheme="minorHAnsi" w:hAnsiTheme="minorHAnsi"/>
        </w:rPr>
        <w:lastRenderedPageBreak/>
        <w:t>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3. Wykluczenie wykonawcy następuje jeżeli nie upłynął okres określony zgodnie z art. 24 ust. 7 ustawy Pzp.</w:t>
      </w:r>
      <w:r w:rsidRPr="00603D9B">
        <w:rPr>
          <w:rFonts w:asciiTheme="minorHAnsi" w:hAnsiTheme="minorHAnsi"/>
        </w:rPr>
        <w:c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2) jej treść nie odpowiada treści specyfikacji istotnych warunków zamówienia, z zastrzeżeniem art. 87 ust. 2 pkt. 3 ustawy Pzp.</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7) wykonawca w terminie 3 dni od dnia doręczenia zawiadomienia nie zgodził się na poprawienie omyłki, o której mowa w art. 87 ust. 2 pkt. 3 ustawy Pzp.</w:t>
      </w:r>
      <w:r w:rsidRPr="00603D9B">
        <w:rPr>
          <w:rFonts w:asciiTheme="minorHAnsi" w:hAnsiTheme="minorHAnsi"/>
        </w:rPr>
        <w:cr/>
        <w:t>8) jest nieważna na podstawie odrębnych przepisów,</w:t>
      </w:r>
      <w:r w:rsidRPr="00603D9B">
        <w:rPr>
          <w:rFonts w:asciiTheme="minorHAnsi" w:hAnsiTheme="minorHAnsi"/>
        </w:rPr>
        <w:cr/>
        <w:t>10) wykonawca nie wyraził zgody, o której mowa w art. 85 ust. 2 ustawy Pzp,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lastRenderedPageBreak/>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E82B02" w:rsidRPr="00603D9B">
        <w:rPr>
          <w:rFonts w:asciiTheme="minorHAnsi" w:hAnsiTheme="minorHAnsi"/>
          <w:b/>
        </w:rPr>
        <w:t>od 1 do 1</w:t>
      </w:r>
      <w:r w:rsidR="00B33F86">
        <w:rPr>
          <w:rFonts w:asciiTheme="minorHAnsi" w:hAnsiTheme="minorHAnsi"/>
          <w:b/>
        </w:rPr>
        <w:t>3</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5) odpowiednie pełnomocnictwa zgodnie z art. 23 ust.2 ustawy Pzp</w:t>
      </w:r>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Pr="003A3FCF"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2. W celu wykazania braku podstaw wykluczenia z postępowania o udzielenie zamówienia na podstawie okoliczności, o których mowa w art. 24 ust 1  i 5 ustawy Pzp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hAnsiTheme="minorHAnsi"/>
          <w:sz w:val="22"/>
          <w:szCs w:val="22"/>
        </w:rPr>
        <w:lastRenderedPageBreak/>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3. W celu oceny spełnienia przez wykonawcę warunków, o których mowa w art. 22 ust. 1b pkt. 1) ustawy Pzp,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8D3D45">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t>- Zamawiający uzna warunek za spełniony, jeżeli Wykonawca złoży oświadczenie o spełnianiu tego warunku</w:t>
      </w: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50 tysięcy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Pr="003A3FCF">
        <w:rPr>
          <w:rFonts w:asciiTheme="minorHAnsi" w:hAnsiTheme="minorHAnsi"/>
          <w:b/>
          <w:i/>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 xml:space="preserve">W przypadku świadczeń okresowych lub ciągłych nadal wykonywanych referencje bądź inne dokumenty potwierdzające ich należyte wykonywanie powinny być wydane nie wcześniej niż 3 </w:t>
      </w:r>
      <w:r w:rsidRPr="003A3FCF">
        <w:rPr>
          <w:rFonts w:asciiTheme="minorHAnsi" w:hAnsiTheme="minorHAnsi"/>
          <w:b/>
          <w:i/>
        </w:rPr>
        <w:lastRenderedPageBreak/>
        <w:t>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 xml:space="preserve">(do każdego z zadań wymagane jest wykazanie jednej dostawy tożsamej z zakresem  zamówienia o zbliżonej wartości brutto -minimum </w:t>
      </w:r>
      <w:r w:rsidR="00187968">
        <w:rPr>
          <w:b/>
          <w:i/>
        </w:rPr>
        <w:t>2</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FC0A56" w:rsidRPr="00FC0A56" w:rsidRDefault="003E79E4" w:rsidP="00FA3405">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a) punkcie VII.2 ppkt.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ppkt.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c) punkcie VII.2 ppkt.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2) Jeżeli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 xml:space="preserve">8 W przypadku, kiedy ofertę składają wykonawcy wspólnie ubiegający się o udzielenie zamówienia </w:t>
      </w:r>
      <w:r w:rsidRPr="00603D9B">
        <w:rPr>
          <w:rFonts w:asciiTheme="minorHAnsi" w:hAnsiTheme="minorHAnsi"/>
        </w:rPr>
        <w:lastRenderedPageBreak/>
        <w:t>(konsorcjum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Ppkt.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t xml:space="preserve">1)  </w:t>
      </w:r>
      <w:r w:rsidR="0017377B">
        <w:rPr>
          <w:b/>
          <w:i/>
        </w:rPr>
        <w:t>Katalogi, lub F</w:t>
      </w:r>
      <w:r w:rsidR="00FC0A56" w:rsidRPr="00FC0A56">
        <w:rPr>
          <w:b/>
          <w:i/>
        </w:rPr>
        <w:t xml:space="preserve">irmowe materiały informacyjne lub  Charakterystyka - jakościowa oferowanego przedmiotu zamówienia z podaniem nazwy handlowej , przygotowana dla każdego zadania oddzielnie. </w:t>
      </w:r>
      <w:r w:rsidR="0017377B">
        <w:rPr>
          <w:b/>
          <w:i/>
        </w:rPr>
        <w:t>W/w</w:t>
      </w:r>
      <w:r w:rsidR="00FC0A56" w:rsidRPr="00FC0A56">
        <w:rPr>
          <w:b/>
          <w:i/>
        </w:rPr>
        <w:t xml:space="preserve"> </w:t>
      </w:r>
      <w:r w:rsidR="0017377B">
        <w:rPr>
          <w:b/>
          <w:i/>
        </w:rPr>
        <w:t>dokumenty</w:t>
      </w:r>
      <w:r w:rsidR="00FC0A56" w:rsidRPr="00FC0A56">
        <w:rPr>
          <w:b/>
          <w:i/>
        </w:rPr>
        <w:t xml:space="preserve"> muszą zawierać co najmniej dane na temat parametrów wymaganych określonych w opisie przedmiotu zamówienia w załączniku nr 2 formularza cenowego.</w:t>
      </w:r>
    </w:p>
    <w:p w:rsidR="0059624A" w:rsidRPr="00B011D3" w:rsidRDefault="0059624A" w:rsidP="0059624A">
      <w:pPr>
        <w:spacing w:line="240" w:lineRule="auto"/>
        <w:ind w:right="-35"/>
        <w:jc w:val="both"/>
        <w:rPr>
          <w:rFonts w:ascii="Arial Narrow" w:hAnsi="Arial Narrow"/>
          <w:b/>
          <w:i/>
        </w:rPr>
      </w:pPr>
      <w:r>
        <w:rPr>
          <w:rFonts w:asciiTheme="minorHAnsi" w:hAnsiTheme="minorHAnsi"/>
        </w:rPr>
        <w:cr/>
        <w:t xml:space="preserve"> 2) </w:t>
      </w:r>
      <w:r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10B9D">
          <w:rPr>
            <w:rFonts w:ascii="Arial Narrow" w:hAnsi="Arial Narrow"/>
            <w:b/>
            <w:i/>
          </w:rPr>
          <w:t>Dz.U. z 2010 nr 215 poz. 1416</w:t>
        </w:r>
      </w:hyperlink>
      <w:r w:rsidRPr="00D10B9D">
        <w:rPr>
          <w:rFonts w:ascii="Arial Narrow" w:hAnsi="Arial Narrow"/>
          <w:b/>
          <w:i/>
        </w:rPr>
        <w:t xml:space="preserve">  z dnia 5 listopada 2010 r. w sprawie sposobu klasyfikowania wyrobów medycznych .  </w:t>
      </w:r>
      <w:r w:rsidRPr="00B011D3">
        <w:rPr>
          <w:i/>
        </w:rPr>
        <w:t>Na każde żądnie zamawiającego wykonawca zobligowany jest do przedłożenia aktualnych kopii dokumentów  świadczących o wymaganym dopuszczeniu do obrotu i stosowania w Polsce</w:t>
      </w:r>
    </w:p>
    <w:p w:rsidR="0059624A" w:rsidRDefault="0059624A" w:rsidP="0059624A">
      <w:pPr>
        <w:spacing w:after="0" w:line="240" w:lineRule="auto"/>
        <w:jc w:val="both"/>
        <w:rPr>
          <w:rFonts w:asciiTheme="minorHAnsi" w:hAnsiTheme="minorHAnsi"/>
        </w:rPr>
      </w:pPr>
      <w:r>
        <w:rPr>
          <w:rFonts w:ascii="Arial Narrow" w:hAnsi="Arial Narrow"/>
          <w:b/>
          <w:i/>
        </w:rPr>
        <w:t>3</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i próbek zaoferowanego asortymentu oraz kserokopii dopuszczenia  z punktu 2)   </w:t>
      </w:r>
    </w:p>
    <w:p w:rsidR="0059624A" w:rsidRDefault="0059624A" w:rsidP="008D3D45">
      <w:pPr>
        <w:spacing w:after="0" w:line="240" w:lineRule="auto"/>
        <w:jc w:val="both"/>
        <w:rPr>
          <w:rFonts w:asciiTheme="minorHAnsi" w:hAnsiTheme="minorHAnsi"/>
        </w:rPr>
      </w:pPr>
    </w:p>
    <w:p w:rsidR="00163A44" w:rsidRDefault="003E79E4" w:rsidP="008D3D45">
      <w:pPr>
        <w:spacing w:after="0" w:line="240" w:lineRule="auto"/>
        <w:jc w:val="both"/>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tłumaczeniem na język polski.</w:t>
      </w:r>
      <w:r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r>
      <w:r w:rsidRPr="00603D9B">
        <w:rPr>
          <w:rFonts w:asciiTheme="minorHAnsi" w:hAnsiTheme="minorHAnsi"/>
        </w:rPr>
        <w:lastRenderedPageBreak/>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3) Wykonawca zobowiązany będzie przedstawić na wezwanie zamawiającego dokumenty, o których mowa w pkt. 7.2. ppkt. 1 - 9 w odniesieniu do podmiotów na zdolnościach lub sytuacji których polega na zasadach określonych w art. 22a ustawy Pzp</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6709B"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6709B">
        <w:t xml:space="preserve">w zakresie zadania nr 1 </w:t>
      </w:r>
    </w:p>
    <w:p w:rsidR="00163A44" w:rsidRPr="00597CAE" w:rsidRDefault="00163A44" w:rsidP="008D3D45">
      <w:pPr>
        <w:autoSpaceDE w:val="0"/>
        <w:autoSpaceDN w:val="0"/>
        <w:adjustRightInd w:val="0"/>
        <w:spacing w:after="0" w:line="240" w:lineRule="auto"/>
        <w:jc w:val="both"/>
      </w:pPr>
      <w:r w:rsidRPr="00597CAE">
        <w:lastRenderedPageBreak/>
        <w:t>stanowisko:</w:t>
      </w:r>
      <w:r w:rsidRPr="00597CAE">
        <w:tab/>
        <w:t xml:space="preserve">K-k  </w:t>
      </w:r>
      <w:r>
        <w:t>Działu Rentgenodiagnostyki</w:t>
      </w:r>
    </w:p>
    <w:p w:rsidR="00163A44" w:rsidRPr="00597CAE" w:rsidRDefault="00163A44" w:rsidP="008D3D45">
      <w:pPr>
        <w:spacing w:after="0" w:line="240" w:lineRule="auto"/>
        <w:jc w:val="both"/>
      </w:pPr>
      <w:r w:rsidRPr="00597CAE">
        <w:t>imię i nazwisko</w:t>
      </w:r>
      <w:r w:rsidRPr="00597CAE">
        <w:tab/>
        <w:t xml:space="preserve">– lek. med. </w:t>
      </w:r>
      <w:r>
        <w:t>Ireneusz  Fatek</w:t>
      </w:r>
    </w:p>
    <w:p w:rsidR="00163A44" w:rsidRPr="006F3B84" w:rsidRDefault="00163A44" w:rsidP="008D3D45">
      <w:pPr>
        <w:widowControl w:val="0"/>
        <w:tabs>
          <w:tab w:val="left" w:pos="0"/>
        </w:tabs>
        <w:autoSpaceDE w:val="0"/>
        <w:autoSpaceDN w:val="0"/>
        <w:adjustRightInd w:val="0"/>
        <w:spacing w:after="0" w:line="240" w:lineRule="auto"/>
        <w:jc w:val="both"/>
        <w:rPr>
          <w:color w:val="000000"/>
        </w:rPr>
      </w:pPr>
      <w:r w:rsidRPr="006F3B84">
        <w:t>numer telefonu  ( 41) 39 02 232    w godz. pomiędzy 9.00 a 12.00</w:t>
      </w:r>
      <w:r w:rsidRPr="006F3B84">
        <w:rPr>
          <w:color w:val="000000"/>
        </w:rPr>
        <w:t xml:space="preserve"> </w:t>
      </w:r>
    </w:p>
    <w:p w:rsidR="00A6709B" w:rsidRDefault="00A6709B" w:rsidP="00A6709B">
      <w:pPr>
        <w:autoSpaceDE w:val="0"/>
        <w:autoSpaceDN w:val="0"/>
        <w:adjustRightInd w:val="0"/>
        <w:spacing w:after="0" w:line="240" w:lineRule="auto"/>
        <w:jc w:val="both"/>
      </w:pPr>
      <w:r>
        <w:t xml:space="preserve">w zakresie zadania nr 2-3 </w:t>
      </w:r>
    </w:p>
    <w:p w:rsidR="00A6709B" w:rsidRPr="00597CAE" w:rsidRDefault="00A6709B" w:rsidP="00A6709B">
      <w:pPr>
        <w:autoSpaceDE w:val="0"/>
        <w:autoSpaceDN w:val="0"/>
        <w:adjustRightInd w:val="0"/>
        <w:spacing w:after="0" w:line="240" w:lineRule="auto"/>
        <w:jc w:val="both"/>
      </w:pPr>
      <w:r w:rsidRPr="00597CAE">
        <w:t>stanowisko:</w:t>
      </w:r>
      <w:r w:rsidRPr="00597CAE">
        <w:tab/>
        <w:t xml:space="preserve">K-k  </w:t>
      </w:r>
      <w:r>
        <w:t>Świętokrzyskie Centrum Chirurgii Naczyniowej Angiologii w Końskich</w:t>
      </w:r>
    </w:p>
    <w:p w:rsidR="00A6709B" w:rsidRPr="00597CAE" w:rsidRDefault="00A6709B" w:rsidP="00A6709B">
      <w:pPr>
        <w:spacing w:after="0" w:line="240" w:lineRule="auto"/>
        <w:jc w:val="both"/>
      </w:pPr>
      <w:r w:rsidRPr="00597CAE">
        <w:t>imię i nazwisko</w:t>
      </w:r>
      <w:r w:rsidRPr="00597CAE">
        <w:tab/>
        <w:t xml:space="preserve">– lek.  </w:t>
      </w:r>
      <w:r>
        <w:t>Janusz Stępień</w:t>
      </w:r>
    </w:p>
    <w:p w:rsidR="00A6709B" w:rsidRPr="006F3B84" w:rsidRDefault="00A6709B" w:rsidP="00A6709B">
      <w:pPr>
        <w:widowControl w:val="0"/>
        <w:tabs>
          <w:tab w:val="left" w:pos="0"/>
        </w:tabs>
        <w:autoSpaceDE w:val="0"/>
        <w:autoSpaceDN w:val="0"/>
        <w:adjustRightInd w:val="0"/>
        <w:spacing w:after="0" w:line="240" w:lineRule="auto"/>
        <w:jc w:val="both"/>
        <w:rPr>
          <w:color w:val="000000"/>
        </w:rPr>
      </w:pPr>
      <w:r w:rsidRPr="006F3B84">
        <w:t xml:space="preserve">numer telefonu  ( 41) 39 02 </w:t>
      </w:r>
      <w:r>
        <w:t>396</w:t>
      </w:r>
      <w:r w:rsidRPr="006F3B84">
        <w:t xml:space="preserve">    w godz. pomiędzy 9.00 a 12.00</w:t>
      </w:r>
      <w:r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Pr="00597CAE" w:rsidRDefault="00163A44" w:rsidP="008D3D45">
      <w:pPr>
        <w:spacing w:after="0" w:line="240" w:lineRule="auto"/>
        <w:jc w:val="both"/>
      </w:pPr>
      <w:r w:rsidRPr="00597CAE">
        <w:t xml:space="preserve">lub na adres e-mail:  </w:t>
      </w:r>
      <w:r w:rsidR="00A6709B">
        <w:t>jkruk</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603D9B"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 xml:space="preserve">Wszelkie modyfikacje, uzupełnienia i ustalenia oraz zmiany, w tym zmiany terminów, jak również pytania wykonawców wraz z wyjaśnieniami stają się integralną częścią specyfikacji istotnych </w:t>
      </w:r>
      <w:r w:rsidRPr="00603D9B">
        <w:rPr>
          <w:rFonts w:asciiTheme="minorHAnsi" w:hAnsiTheme="minorHAnsi"/>
        </w:rPr>
        <w:lastRenderedPageBreak/>
        <w:t>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D96B39">
        <w:rPr>
          <w:rFonts w:asciiTheme="minorHAnsi" w:hAnsiTheme="minorHAnsi"/>
        </w:rPr>
        <w:t>3</w:t>
      </w:r>
      <w:r w:rsidRPr="00603D9B">
        <w:rPr>
          <w:rFonts w:asciiTheme="minorHAnsi" w:hAnsiTheme="minorHAnsi"/>
        </w:rPr>
        <w:t xml:space="preserve"> w wysokości:</w:t>
      </w:r>
      <w:r w:rsidRPr="00603D9B">
        <w:rPr>
          <w:rFonts w:asciiTheme="minorHAnsi" w:hAnsiTheme="minorHAnsi"/>
        </w:rPr>
        <w:cr/>
        <w:t xml:space="preserve">1. </w:t>
      </w:r>
      <w:r w:rsidR="00FA3405">
        <w:rPr>
          <w:rFonts w:asciiTheme="minorHAnsi" w:hAnsiTheme="minorHAnsi"/>
        </w:rPr>
        <w:t xml:space="preserve">  </w:t>
      </w:r>
      <w:r w:rsidRPr="00603D9B">
        <w:rPr>
          <w:rFonts w:asciiTheme="minorHAnsi" w:hAnsiTheme="minorHAnsi"/>
        </w:rPr>
        <w:t>dla zadania nr 1w wysokości:</w:t>
      </w:r>
      <w:r w:rsidR="00C938A8">
        <w:rPr>
          <w:rFonts w:asciiTheme="minorHAnsi" w:hAnsiTheme="minorHAnsi"/>
        </w:rPr>
        <w:t xml:space="preserve"> </w:t>
      </w:r>
      <w:r w:rsidR="00D96B39" w:rsidRPr="00D96B39">
        <w:rPr>
          <w:rFonts w:asciiTheme="minorHAnsi" w:hAnsiTheme="minorHAnsi"/>
        </w:rPr>
        <w:t>110</w:t>
      </w:r>
      <w:r w:rsidR="00D96B39">
        <w:rPr>
          <w:rFonts w:asciiTheme="minorHAnsi" w:hAnsiTheme="minorHAnsi"/>
        </w:rPr>
        <w:t xml:space="preserve"> </w:t>
      </w:r>
      <w:r w:rsidR="00D96B39" w:rsidRPr="00D96B39">
        <w:rPr>
          <w:rFonts w:asciiTheme="minorHAnsi" w:hAnsiTheme="minorHAnsi"/>
        </w:rPr>
        <w:t>160</w:t>
      </w:r>
      <w:r w:rsidR="00C938A8">
        <w:rPr>
          <w:rFonts w:asciiTheme="minorHAnsi" w:hAnsiTheme="minorHAnsi"/>
        </w:rPr>
        <w:t>,00 zł.</w:t>
      </w:r>
    </w:p>
    <w:p w:rsidR="00AA6157" w:rsidRDefault="003E79E4" w:rsidP="008D3D45">
      <w:pPr>
        <w:spacing w:after="0" w:line="240" w:lineRule="auto"/>
        <w:jc w:val="both"/>
        <w:rPr>
          <w:rFonts w:asciiTheme="minorHAnsi" w:hAnsiTheme="minorHAnsi"/>
        </w:rPr>
      </w:pPr>
      <w:r w:rsidRPr="00603D9B">
        <w:rPr>
          <w:rFonts w:asciiTheme="minorHAnsi" w:hAnsiTheme="minorHAnsi"/>
        </w:rPr>
        <w:t xml:space="preserve">2. </w:t>
      </w:r>
      <w:r w:rsidR="00FA3405">
        <w:rPr>
          <w:rFonts w:asciiTheme="minorHAnsi" w:hAnsiTheme="minorHAnsi"/>
        </w:rPr>
        <w:t xml:space="preserve">  </w:t>
      </w:r>
      <w:r w:rsidRPr="00603D9B">
        <w:rPr>
          <w:rFonts w:asciiTheme="minorHAnsi" w:hAnsiTheme="minorHAnsi"/>
        </w:rPr>
        <w:t xml:space="preserve">dla zadania nr 2w wysokości: </w:t>
      </w:r>
      <w:r w:rsidR="00D96B39" w:rsidRPr="00D96B39">
        <w:rPr>
          <w:rFonts w:asciiTheme="minorHAnsi" w:hAnsiTheme="minorHAnsi"/>
        </w:rPr>
        <w:t>27</w:t>
      </w:r>
      <w:r w:rsidR="00D96B39">
        <w:rPr>
          <w:rFonts w:asciiTheme="minorHAnsi" w:hAnsiTheme="minorHAnsi"/>
        </w:rPr>
        <w:t xml:space="preserve"> </w:t>
      </w:r>
      <w:r w:rsidR="00D96B39" w:rsidRPr="00D96B39">
        <w:rPr>
          <w:rFonts w:asciiTheme="minorHAnsi" w:hAnsiTheme="minorHAnsi"/>
        </w:rPr>
        <w:t>540</w:t>
      </w:r>
      <w:r w:rsidR="00C938A8">
        <w:rPr>
          <w:rFonts w:asciiTheme="minorHAnsi" w:hAnsiTheme="minorHAnsi"/>
        </w:rPr>
        <w:t xml:space="preserve">,00 zł. </w:t>
      </w:r>
      <w:r w:rsidRPr="00603D9B">
        <w:rPr>
          <w:rFonts w:asciiTheme="minorHAnsi" w:hAnsiTheme="minorHAnsi"/>
        </w:rPr>
        <w:t xml:space="preserve"> </w:t>
      </w:r>
    </w:p>
    <w:p w:rsidR="00D96B39" w:rsidRPr="00603D9B" w:rsidRDefault="003E79E4" w:rsidP="00D96B39">
      <w:pPr>
        <w:spacing w:after="0" w:line="240" w:lineRule="auto"/>
        <w:jc w:val="both"/>
        <w:rPr>
          <w:rFonts w:asciiTheme="minorHAnsi" w:hAnsiTheme="minorHAnsi"/>
        </w:rPr>
      </w:pPr>
      <w:r w:rsidRPr="00603D9B">
        <w:rPr>
          <w:rFonts w:asciiTheme="minorHAnsi" w:hAnsiTheme="minorHAnsi"/>
        </w:rPr>
        <w:t xml:space="preserve">3. </w:t>
      </w:r>
      <w:r w:rsidR="00FA3405">
        <w:rPr>
          <w:rFonts w:asciiTheme="minorHAnsi" w:hAnsiTheme="minorHAnsi"/>
        </w:rPr>
        <w:t xml:space="preserve">  </w:t>
      </w:r>
      <w:r w:rsidRPr="00603D9B">
        <w:rPr>
          <w:rFonts w:asciiTheme="minorHAnsi" w:hAnsiTheme="minorHAnsi"/>
        </w:rPr>
        <w:t xml:space="preserve">dla zadania nr 3w wysokości: </w:t>
      </w:r>
      <w:r w:rsidR="00D96B39">
        <w:rPr>
          <w:rFonts w:asciiTheme="minorHAnsi" w:hAnsiTheme="minorHAnsi"/>
        </w:rPr>
        <w:t>4 5</w:t>
      </w:r>
      <w:r w:rsidR="00C938A8">
        <w:rPr>
          <w:rFonts w:asciiTheme="minorHAnsi" w:hAnsiTheme="minorHAnsi"/>
        </w:rPr>
        <w:t>00,00 zł.</w:t>
      </w:r>
      <w:r w:rsidRPr="00603D9B">
        <w:rPr>
          <w:rFonts w:asciiTheme="minorHAnsi" w:hAnsiTheme="minorHAnsi"/>
        </w:rPr>
        <w:t xml:space="preserve"> </w:t>
      </w:r>
      <w:r w:rsidRPr="00603D9B">
        <w:rPr>
          <w:rFonts w:asciiTheme="minorHAnsi" w:hAnsiTheme="minorHAnsi"/>
        </w:rPr>
        <w:cr/>
      </w:r>
    </w:p>
    <w:p w:rsidR="00FA3405" w:rsidRDefault="00405736" w:rsidP="008D3D45">
      <w:pPr>
        <w:spacing w:after="0" w:line="240" w:lineRule="auto"/>
        <w:jc w:val="both"/>
        <w:rPr>
          <w:rFonts w:asciiTheme="minorHAnsi" w:hAnsiTheme="minorHAnsi"/>
        </w:rPr>
      </w:pPr>
      <w:r>
        <w:rPr>
          <w:rFonts w:asciiTheme="minorHAnsi" w:hAnsiTheme="minorHAnsi"/>
        </w:rPr>
        <w:t>R</w:t>
      </w:r>
      <w:r w:rsidR="00FA3405">
        <w:rPr>
          <w:rFonts w:asciiTheme="minorHAnsi" w:hAnsiTheme="minorHAnsi"/>
        </w:rPr>
        <w:t xml:space="preserve">azem wadium </w:t>
      </w:r>
      <w:r w:rsidR="00D96B39" w:rsidRPr="00D96B39">
        <w:rPr>
          <w:rFonts w:asciiTheme="minorHAnsi" w:hAnsiTheme="minorHAnsi"/>
        </w:rPr>
        <w:t>142</w:t>
      </w:r>
      <w:r w:rsidR="00D96B39">
        <w:rPr>
          <w:rFonts w:asciiTheme="minorHAnsi" w:hAnsiTheme="minorHAnsi"/>
        </w:rPr>
        <w:t xml:space="preserve"> </w:t>
      </w:r>
      <w:r w:rsidR="00D96B39" w:rsidRPr="00D96B39">
        <w:rPr>
          <w:rFonts w:asciiTheme="minorHAnsi" w:hAnsiTheme="minorHAnsi"/>
        </w:rPr>
        <w:t>200</w:t>
      </w:r>
      <w:r w:rsidR="00C938A8">
        <w:rPr>
          <w:rFonts w:asciiTheme="minorHAnsi" w:hAnsiTheme="minorHAnsi"/>
        </w:rPr>
        <w:t>,00zł</w:t>
      </w:r>
      <w:r w:rsidR="00FA3405">
        <w:rPr>
          <w:rFonts w:asciiTheme="minorHAnsi" w:hAnsiTheme="minorHAnsi"/>
        </w:rPr>
        <w:t xml:space="preserve">  słownie</w:t>
      </w:r>
      <w:r w:rsidR="00C938A8">
        <w:rPr>
          <w:rFonts w:asciiTheme="minorHAnsi" w:hAnsiTheme="minorHAnsi"/>
        </w:rPr>
        <w:t>;</w:t>
      </w:r>
      <w:r w:rsidR="00FA3405">
        <w:rPr>
          <w:rFonts w:asciiTheme="minorHAnsi" w:hAnsiTheme="minorHAnsi"/>
        </w:rPr>
        <w:t xml:space="preserve"> </w:t>
      </w:r>
      <w:r w:rsidR="00C938A8">
        <w:rPr>
          <w:rFonts w:asciiTheme="minorHAnsi" w:hAnsiTheme="minorHAnsi"/>
        </w:rPr>
        <w:t xml:space="preserve">sto </w:t>
      </w:r>
      <w:r w:rsidR="00D96B39">
        <w:rPr>
          <w:rFonts w:asciiTheme="minorHAnsi" w:hAnsiTheme="minorHAnsi"/>
        </w:rPr>
        <w:t>czterdzieści dwa</w:t>
      </w:r>
      <w:r w:rsidR="00C938A8">
        <w:rPr>
          <w:rFonts w:asciiTheme="minorHAnsi" w:hAnsiTheme="minorHAnsi"/>
        </w:rPr>
        <w:t xml:space="preserve"> tysi</w:t>
      </w:r>
      <w:r w:rsidR="00D96B39">
        <w:rPr>
          <w:rFonts w:asciiTheme="minorHAnsi" w:hAnsiTheme="minorHAnsi"/>
        </w:rPr>
        <w:t>ące dwieście</w:t>
      </w:r>
      <w:r w:rsidR="00C938A8">
        <w:rPr>
          <w:rFonts w:asciiTheme="minorHAnsi" w:hAnsiTheme="minorHAnsi"/>
        </w:rPr>
        <w:t xml:space="preserve"> 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D7764F">
        <w:rPr>
          <w:rFonts w:ascii="Times New Roman" w:hAnsi="Times New Roman"/>
          <w:b/>
          <w:i/>
          <w:szCs w:val="20"/>
        </w:rPr>
        <w:t>2</w:t>
      </w:r>
      <w:r w:rsidR="00C2356D">
        <w:rPr>
          <w:rFonts w:ascii="Times New Roman" w:hAnsi="Times New Roman"/>
          <w:b/>
          <w:i/>
          <w:szCs w:val="20"/>
        </w:rPr>
        <w:t>2-03</w:t>
      </w:r>
      <w:r w:rsidR="00D7764F">
        <w:rPr>
          <w:rFonts w:ascii="Times New Roman" w:hAnsi="Times New Roman"/>
          <w:b/>
          <w:i/>
          <w:szCs w:val="20"/>
        </w:rPr>
        <w:t>-201</w:t>
      </w:r>
      <w:r w:rsidR="00C2356D">
        <w:rPr>
          <w:rFonts w:ascii="Times New Roman" w:hAnsi="Times New Roman"/>
          <w:b/>
          <w:i/>
          <w:szCs w:val="20"/>
        </w:rPr>
        <w:t>7</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D96B39" w:rsidRPr="00D96B39">
        <w:rPr>
          <w:rFonts w:ascii="Times New Roman" w:hAnsi="Times New Roman"/>
          <w:b/>
          <w:i/>
          <w:szCs w:val="20"/>
        </w:rPr>
        <w:t>stentgraftów aortalnych, systemów do zaopatrywania tętniaków aorty, systemów do zaopatrywania tętniaków w naczyniach obwodowych</w:t>
      </w:r>
      <w:r w:rsidRPr="007A4636">
        <w:rPr>
          <w:rFonts w:ascii="Times New Roman" w:hAnsi="Times New Roman"/>
          <w:b/>
          <w:i/>
          <w:szCs w:val="20"/>
        </w:rPr>
        <w:t xml:space="preserve"> 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D96B39" w:rsidRPr="00D96B39">
        <w:rPr>
          <w:rFonts w:ascii="Times New Roman" w:hAnsi="Times New Roman"/>
          <w:b/>
          <w:i/>
          <w:szCs w:val="20"/>
        </w:rPr>
        <w:t xml:space="preserve">stentgraftów aortalnych, systemów do zaopatrywania tętniaków aorty, systemów do zaopatrywania tętniaków w naczyniach obwodowych </w:t>
      </w:r>
      <w:r w:rsidRPr="007A4636">
        <w:rPr>
          <w:rFonts w:ascii="Times New Roman" w:hAnsi="Times New Roman"/>
          <w:b/>
          <w:i/>
          <w:szCs w:val="20"/>
        </w:rPr>
        <w:t>zad/a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 xml:space="preserve">7. Wadium wniesione w pieniądzu, zostanie zwrócone wraz z odsetkami wynikającymi z umowy </w:t>
      </w:r>
      <w:r w:rsidRPr="00603D9B">
        <w:rPr>
          <w:rFonts w:asciiTheme="minorHAnsi" w:hAnsiTheme="minorHAnsi"/>
        </w:rPr>
        <w:lastRenderedPageBreak/>
        <w:t>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14. Zamawiający zatrzymuje wadium wraz z odsetkami, w przypadku wystąpienia przesłanek określonych w art. 46 ust. 4a i 5 ustawy Pzp.</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r>
      <w:r w:rsidRPr="00603D9B">
        <w:rPr>
          <w:rFonts w:asciiTheme="minorHAnsi" w:hAnsiTheme="minorHAnsi"/>
        </w:rPr>
        <w:lastRenderedPageBreak/>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 xml:space="preserve">Oferta Przetarg </w:t>
      </w:r>
      <w:r w:rsidR="00C2356D" w:rsidRPr="00C2356D">
        <w:rPr>
          <w:b/>
          <w:i/>
          <w:sz w:val="24"/>
        </w:rPr>
        <w:t>stentgraftów aortalnych, systemów do zaopatrywania tętniaków aorty, systemów do zaopatrywania tętniaków w naczyniach obwodowych</w:t>
      </w:r>
      <w:r w:rsidR="00644DC6" w:rsidRPr="00644DC6">
        <w:rPr>
          <w:b/>
          <w:i/>
          <w:sz w:val="24"/>
        </w:rPr>
        <w:t xml:space="preserve"> nie otwierać przed  </w:t>
      </w:r>
      <w:r w:rsidR="00D7764F" w:rsidRPr="00D7764F">
        <w:rPr>
          <w:b/>
          <w:i/>
          <w:sz w:val="24"/>
        </w:rPr>
        <w:t>2</w:t>
      </w:r>
      <w:r w:rsidR="00C2356D">
        <w:rPr>
          <w:b/>
          <w:i/>
          <w:sz w:val="24"/>
        </w:rPr>
        <w:t>2-03</w:t>
      </w:r>
      <w:r w:rsidR="00D7764F" w:rsidRPr="00D7764F">
        <w:rPr>
          <w:b/>
          <w:i/>
          <w:sz w:val="24"/>
        </w:rPr>
        <w:t>-201</w:t>
      </w:r>
      <w:r w:rsidR="00C2356D">
        <w:rPr>
          <w:b/>
          <w:i/>
          <w:sz w:val="24"/>
        </w:rPr>
        <w:t>7</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ppkt.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jeżeli spełnione zostaną przesłanki określone w art. 26 ust. 3 i ust. 3a ustawy Pzp.</w:t>
      </w:r>
      <w:r w:rsidRPr="00603D9B">
        <w:rPr>
          <w:rFonts w:asciiTheme="minorHAnsi" w:hAnsiTheme="minorHAnsi"/>
        </w:rPr>
        <w:cr/>
        <w:t>Nieuzupełnienie oświadczeń lub dokumentów w odpowiedzi na wezwanie, o którym mowa w art. 26 ust. 3 i 3a ustawy Pzp,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D7764F" w:rsidRPr="00D7764F">
        <w:rPr>
          <w:b/>
          <w:i/>
          <w:sz w:val="24"/>
        </w:rPr>
        <w:t>2</w:t>
      </w:r>
      <w:r w:rsidR="00C2356D">
        <w:rPr>
          <w:b/>
          <w:i/>
          <w:sz w:val="24"/>
        </w:rPr>
        <w:t>2-03</w:t>
      </w:r>
      <w:r w:rsidR="00D7764F" w:rsidRPr="00D7764F">
        <w:rPr>
          <w:b/>
          <w:i/>
          <w:sz w:val="24"/>
        </w:rPr>
        <w:t>-201</w:t>
      </w:r>
      <w:r w:rsidR="00C2356D">
        <w:rPr>
          <w:b/>
          <w:i/>
          <w:sz w:val="24"/>
        </w:rPr>
        <w:t>7</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D7764F" w:rsidRPr="00D7764F">
        <w:rPr>
          <w:b/>
          <w:i/>
          <w:sz w:val="24"/>
        </w:rPr>
        <w:t>2</w:t>
      </w:r>
      <w:r w:rsidR="00C2356D">
        <w:rPr>
          <w:b/>
          <w:i/>
          <w:sz w:val="24"/>
        </w:rPr>
        <w:t>2-03</w:t>
      </w:r>
      <w:r w:rsidR="00D7764F" w:rsidRPr="00D7764F">
        <w:rPr>
          <w:b/>
          <w:i/>
          <w:sz w:val="24"/>
        </w:rPr>
        <w:t>-201</w:t>
      </w:r>
      <w:r w:rsidR="00C2356D">
        <w:rPr>
          <w:b/>
          <w:i/>
          <w:sz w:val="24"/>
        </w:rPr>
        <w:t>7</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D23357" w:rsidRPr="00832398" w:rsidRDefault="003E79E4" w:rsidP="008D3D45">
      <w:pPr>
        <w:widowControl w:val="0"/>
        <w:tabs>
          <w:tab w:val="left" w:pos="426"/>
        </w:tabs>
        <w:autoSpaceDE w:val="0"/>
        <w:autoSpaceDN w:val="0"/>
        <w:adjustRightInd w:val="0"/>
        <w:spacing w:after="0" w:line="240" w:lineRule="auto"/>
        <w:ind w:right="57"/>
        <w:jc w:val="both"/>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lastRenderedPageBreak/>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1 do </w:t>
      </w:r>
      <w:r w:rsidR="00405736">
        <w:rPr>
          <w:rFonts w:asciiTheme="minorHAnsi" w:hAnsiTheme="minorHAnsi"/>
        </w:rPr>
        <w:t>3</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Pr>
          <w:rFonts w:ascii="Arial Narrow" w:hAnsi="Arial Narrow"/>
          <w:sz w:val="20"/>
          <w:szCs w:val="20"/>
        </w:rPr>
        <w:t>.</w:t>
      </w:r>
      <w:r w:rsidR="00D23357" w:rsidRPr="00832398">
        <w:t xml:space="preserve">              Nazwa kryterium</w:t>
      </w:r>
      <w:r w:rsidR="00D23357" w:rsidRPr="00832398">
        <w:tab/>
        <w:t xml:space="preserve">                         Waga kryterium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60%</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3 -         termin realizacji</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20%</w:t>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Pr="00615712">
        <w:rPr>
          <w:rFonts w:asciiTheme="minorHAnsi" w:eastAsiaTheme="minorHAnsi" w:hAnsiTheme="minorHAnsi" w:cstheme="minorBidi"/>
          <w:sz w:val="22"/>
          <w:szCs w:val="22"/>
          <w:lang w:eastAsia="en-US"/>
        </w:rPr>
        <w:t>C = (C min/C o) x 60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Oferta z najniższą ceną otrzyma 60 punktów.</w:t>
      </w:r>
    </w:p>
    <w:p w:rsidR="00D23357" w:rsidRPr="00832398" w:rsidRDefault="00D23357" w:rsidP="008D3D45">
      <w:pPr>
        <w:pStyle w:val="Tekstpodstawowywcity"/>
        <w:ind w:left="720" w:right="-54"/>
        <w:rPr>
          <w:rFonts w:asciiTheme="minorHAnsi" w:eastAsiaTheme="minorHAnsi" w:hAnsiTheme="minorHAnsi" w:cstheme="minorBidi"/>
          <w:sz w:val="22"/>
          <w:szCs w:val="22"/>
        </w:rPr>
      </w:pP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D23357" w:rsidRPr="00832398" w:rsidRDefault="00D23357" w:rsidP="008D3D45">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D23357" w:rsidRPr="00615712" w:rsidRDefault="00D23357" w:rsidP="008D3D45">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w:t>
      </w:r>
      <w:r w:rsidR="007E3DA0">
        <w:rPr>
          <w:rFonts w:asciiTheme="minorHAnsi" w:eastAsiaTheme="minorHAnsi" w:hAnsiTheme="minorHAnsi" w:cstheme="minorBidi"/>
          <w:sz w:val="22"/>
          <w:szCs w:val="22"/>
        </w:rPr>
        <w:t>u</w:t>
      </w:r>
      <w:r w:rsidRPr="00615712">
        <w:rPr>
          <w:rFonts w:asciiTheme="minorHAnsi" w:eastAsiaTheme="minorHAnsi" w:hAnsiTheme="minorHAnsi" w:cstheme="minorBidi"/>
          <w:sz w:val="22"/>
          <w:szCs w:val="22"/>
        </w:rPr>
        <w:t>rzyma –20 pkt .</w:t>
      </w:r>
    </w:p>
    <w:p w:rsidR="00D23357" w:rsidRDefault="00D23357" w:rsidP="008D3D45">
      <w:pPr>
        <w:pStyle w:val="Tekstpodstawowywcity"/>
        <w:ind w:left="720"/>
        <w:rPr>
          <w:rFonts w:ascii="Arial Narrow" w:eastAsia="Calibri" w:hAnsi="Arial Narrow"/>
          <w:sz w:val="20"/>
        </w:rPr>
      </w:pPr>
    </w:p>
    <w:p w:rsidR="00D23357" w:rsidRDefault="00D23357" w:rsidP="008D3D45">
      <w:pPr>
        <w:pStyle w:val="Tekstpodstawowywcity"/>
        <w:ind w:left="0"/>
        <w:rPr>
          <w:rFonts w:ascii="Arial Narrow" w:eastAsia="Calibri" w:hAnsi="Arial Narrow"/>
          <w:sz w:val="20"/>
        </w:rPr>
      </w:pPr>
      <w:r>
        <w:rPr>
          <w:rFonts w:asciiTheme="minorHAnsi" w:eastAsiaTheme="minorHAnsi" w:hAnsiTheme="minorHAnsi" w:cstheme="minorBidi"/>
          <w:sz w:val="22"/>
          <w:szCs w:val="22"/>
        </w:rPr>
        <w:t>3)</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p>
    <w:p w:rsidR="00D23357" w:rsidRPr="00935842" w:rsidRDefault="008E0986" w:rsidP="008D3D45">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D23357" w:rsidRPr="00935842">
        <w:rPr>
          <w:rFonts w:asciiTheme="minorHAnsi" w:eastAsiaTheme="minorHAnsi" w:hAnsiTheme="minorHAnsi" w:cstheme="minorBidi"/>
          <w:sz w:val="22"/>
          <w:szCs w:val="22"/>
        </w:rPr>
        <w:t xml:space="preserve">. Łączna ilość pkt. = 100       wg wzoru;                       C+Tp+Tr = S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r w:rsidRPr="00935842">
        <w:t xml:space="preserve">Tp – ilość  pkt.za termin płatności,   </w:t>
      </w:r>
    </w:p>
    <w:p w:rsidR="00D23357" w:rsidRDefault="00D23357" w:rsidP="008D3D45">
      <w:pPr>
        <w:widowControl w:val="0"/>
        <w:tabs>
          <w:tab w:val="left" w:pos="426"/>
        </w:tabs>
        <w:autoSpaceDE w:val="0"/>
        <w:autoSpaceDN w:val="0"/>
        <w:adjustRightInd w:val="0"/>
        <w:spacing w:after="0" w:line="240" w:lineRule="auto"/>
        <w:ind w:right="57"/>
        <w:jc w:val="both"/>
      </w:pPr>
      <w:r w:rsidRPr="00935842">
        <w:t xml:space="preserve"> Tr –  ilość pkt za termin realizacji     </w:t>
      </w:r>
    </w:p>
    <w:p w:rsidR="00D23357" w:rsidRPr="00935842" w:rsidRDefault="00D23357" w:rsidP="008D3D45">
      <w:pPr>
        <w:widowControl w:val="0"/>
        <w:tabs>
          <w:tab w:val="left" w:pos="426"/>
        </w:tabs>
        <w:autoSpaceDE w:val="0"/>
        <w:autoSpaceDN w:val="0"/>
        <w:adjustRightInd w:val="0"/>
        <w:spacing w:after="0" w:line="240" w:lineRule="auto"/>
        <w:ind w:right="57"/>
        <w:jc w:val="both"/>
      </w:pPr>
      <w:r w:rsidRPr="00935842">
        <w:t xml:space="preserve"> S </w:t>
      </w:r>
      <w:r>
        <w:t xml:space="preserve"> </w:t>
      </w:r>
      <w:r w:rsidRPr="00935842">
        <w:t>– suma pkt,</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5.</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w zakresie każdego z zadań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405736" w:rsidRDefault="003E79E4" w:rsidP="008D3D45">
      <w:pPr>
        <w:spacing w:after="0" w:line="240" w:lineRule="auto"/>
        <w:ind w:right="57"/>
        <w:jc w:val="both"/>
        <w:rPr>
          <w:rFonts w:asciiTheme="minorHAnsi" w:hAnsiTheme="minorHAnsi"/>
          <w:b/>
          <w:sz w:val="24"/>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ppkt.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r>
      <w:r w:rsidRPr="00603D9B">
        <w:rPr>
          <w:rFonts w:asciiTheme="minorHAnsi" w:hAnsiTheme="minorHAnsi"/>
        </w:rPr>
        <w:lastRenderedPageBreak/>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15 dni od dnia przesłania zawiadomienia o wyborze najkorzystniejszej oferty, jeżeli zostało ono przesłane w inny sposób niż określono w ppkt.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t xml:space="preserve">1. Zamawiający nie przewiduje wniesienia zabezpieczenia należytego wykonania umowy </w:t>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załącznik nr</w:t>
      </w:r>
      <w:r w:rsidR="008D3D45">
        <w:rPr>
          <w:rFonts w:asciiTheme="minorHAnsi" w:hAnsiTheme="minorHAnsi"/>
        </w:rPr>
        <w:t>4.</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c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r>
      <w:r w:rsidRPr="00603D9B">
        <w:rPr>
          <w:rFonts w:asciiTheme="minorHAnsi" w:hAnsiTheme="minorHAnsi"/>
        </w:rPr>
        <w:lastRenderedPageBreak/>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15 dni od dnia przesłania informacji o czynności zamawiającego stanowiącej podstawę jego wniesienia, jeżeli zostało ono przesłane w inny sposób niż określono w ppkt.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r>
      <w:r w:rsidRPr="00603D9B">
        <w:rPr>
          <w:rFonts w:asciiTheme="minorHAnsi" w:hAnsiTheme="minorHAnsi"/>
        </w:rPr>
        <w:lastRenderedPageBreak/>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p>
    <w:p w:rsidR="008D3D45" w:rsidRPr="008D3D45" w:rsidRDefault="003E79E4" w:rsidP="008D3D45">
      <w:pPr>
        <w:spacing w:after="0" w:line="240" w:lineRule="auto"/>
        <w:ind w:right="57"/>
        <w:jc w:val="both"/>
        <w:rPr>
          <w:rFonts w:asciiTheme="minorHAnsi" w:hAnsiTheme="minorHAnsi"/>
        </w:rPr>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t xml:space="preserve">  1.  Wzór formularza ofertowego - Zał. Nr 1.</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2.  Wzory formularza cenowego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w:t>
      </w:r>
      <w:r w:rsidR="00405736">
        <w:rPr>
          <w:rFonts w:asciiTheme="minorHAnsi" w:hAnsiTheme="minorHAnsi"/>
        </w:rPr>
        <w:t>7</w:t>
      </w:r>
      <w:r w:rsidRPr="008D3D45">
        <w:rPr>
          <w:rFonts w:asciiTheme="minorHAnsi" w:hAnsiTheme="minorHAnsi"/>
        </w:rPr>
        <w:t>-0</w:t>
      </w:r>
      <w:r w:rsidR="00405736">
        <w:rPr>
          <w:rFonts w:asciiTheme="minorHAnsi" w:hAnsiTheme="minorHAnsi"/>
        </w:rPr>
        <w:t>2</w:t>
      </w:r>
      <w:r>
        <w:rPr>
          <w:rFonts w:asciiTheme="minorHAnsi" w:hAnsiTheme="minorHAnsi"/>
        </w:rPr>
        <w:t>-</w:t>
      </w:r>
      <w:r w:rsidR="00405736">
        <w:rPr>
          <w:rFonts w:asciiTheme="minorHAnsi" w:hAnsiTheme="minorHAnsi"/>
        </w:rPr>
        <w:t>0</w:t>
      </w:r>
      <w:r w:rsidR="000A5B32">
        <w:rPr>
          <w:rFonts w:asciiTheme="minorHAnsi" w:hAnsiTheme="minorHAnsi"/>
        </w:rPr>
        <w:t>9</w:t>
      </w:r>
      <w:r w:rsidR="00001CA2">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Pr="008D3D45">
        <w:rPr>
          <w:rFonts w:asciiTheme="minorHAnsi" w:hAnsiTheme="minorHAnsi"/>
        </w:rPr>
        <w:t>Dr</w:t>
      </w:r>
      <w:r>
        <w:rPr>
          <w:rFonts w:asciiTheme="minorHAnsi" w:hAnsiTheme="minorHAnsi"/>
        </w:rPr>
        <w:t xml:space="preserve"> </w:t>
      </w:r>
      <w:r w:rsidRPr="008D3D45">
        <w:rPr>
          <w:rFonts w:asciiTheme="minorHAnsi" w:hAnsiTheme="minorHAnsi"/>
        </w:rPr>
        <w:t xml:space="preserve">n.med. Wojciech  Przybylski                                                                                                     </w:t>
      </w:r>
      <w:r w:rsidRPr="008D3D45">
        <w:rPr>
          <w:rFonts w:asciiTheme="minorHAnsi" w:hAnsiTheme="minorHAnsi"/>
        </w:rPr>
        <w:tab/>
      </w:r>
      <w:r w:rsidRPr="008D3D45">
        <w:rPr>
          <w:rFonts w:asciiTheme="minorHAnsi" w:hAnsiTheme="minorHAnsi"/>
        </w:rPr>
        <w:tab/>
        <w:t xml:space="preserve"> </w:t>
      </w:r>
    </w:p>
    <w:p w:rsidR="003B56CB" w:rsidRPr="00603D9B"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603D9B">
        <w:rPr>
          <w:rFonts w:asciiTheme="minorHAnsi" w:hAnsiTheme="minorHAnsi"/>
        </w:rPr>
        <w:cr/>
      </w:r>
    </w:p>
    <w:sectPr w:rsidR="003B56CB" w:rsidRPr="00603D9B"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491C"/>
    <w:rsid w:val="00067C7B"/>
    <w:rsid w:val="000A5B32"/>
    <w:rsid w:val="000B531E"/>
    <w:rsid w:val="00112EDD"/>
    <w:rsid w:val="00163A44"/>
    <w:rsid w:val="0016616F"/>
    <w:rsid w:val="0017377B"/>
    <w:rsid w:val="00187968"/>
    <w:rsid w:val="001C214D"/>
    <w:rsid w:val="0021602D"/>
    <w:rsid w:val="002862BC"/>
    <w:rsid w:val="003A3FCF"/>
    <w:rsid w:val="003B56CB"/>
    <w:rsid w:val="003E79E4"/>
    <w:rsid w:val="00405736"/>
    <w:rsid w:val="004C2DCE"/>
    <w:rsid w:val="00502190"/>
    <w:rsid w:val="0053202D"/>
    <w:rsid w:val="0055089D"/>
    <w:rsid w:val="0059624A"/>
    <w:rsid w:val="005A63E8"/>
    <w:rsid w:val="005B2F69"/>
    <w:rsid w:val="005E64C6"/>
    <w:rsid w:val="00603D9B"/>
    <w:rsid w:val="0060541F"/>
    <w:rsid w:val="00644DC6"/>
    <w:rsid w:val="006979A7"/>
    <w:rsid w:val="00763A6B"/>
    <w:rsid w:val="00771612"/>
    <w:rsid w:val="0079773A"/>
    <w:rsid w:val="007A4636"/>
    <w:rsid w:val="007B2400"/>
    <w:rsid w:val="007B5842"/>
    <w:rsid w:val="007E3DA0"/>
    <w:rsid w:val="008443A2"/>
    <w:rsid w:val="00851F81"/>
    <w:rsid w:val="008D3D45"/>
    <w:rsid w:val="008E0986"/>
    <w:rsid w:val="009B1365"/>
    <w:rsid w:val="00A6709B"/>
    <w:rsid w:val="00AA6157"/>
    <w:rsid w:val="00AB0088"/>
    <w:rsid w:val="00B222EF"/>
    <w:rsid w:val="00B33F86"/>
    <w:rsid w:val="00B36430"/>
    <w:rsid w:val="00B820E1"/>
    <w:rsid w:val="00BF212A"/>
    <w:rsid w:val="00BF4ADD"/>
    <w:rsid w:val="00C00C99"/>
    <w:rsid w:val="00C2356D"/>
    <w:rsid w:val="00C755DC"/>
    <w:rsid w:val="00C938A8"/>
    <w:rsid w:val="00CA2C2B"/>
    <w:rsid w:val="00D1407A"/>
    <w:rsid w:val="00D23357"/>
    <w:rsid w:val="00D613EF"/>
    <w:rsid w:val="00D72CF5"/>
    <w:rsid w:val="00D7764F"/>
    <w:rsid w:val="00D96B39"/>
    <w:rsid w:val="00E82B02"/>
    <w:rsid w:val="00EA1DF3"/>
    <w:rsid w:val="00EB4CFA"/>
    <w:rsid w:val="00F842AA"/>
    <w:rsid w:val="00F84D52"/>
    <w:rsid w:val="00FA3405"/>
    <w:rsid w:val="00FC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oz-konskie.bip.org.pl/"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TotalTime>
  <Pages>21</Pages>
  <Words>10553</Words>
  <Characters>63322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5</cp:revision>
  <cp:lastPrinted>2017-02-07T12:25:00Z</cp:lastPrinted>
  <dcterms:created xsi:type="dcterms:W3CDTF">2017-02-07T10:15:00Z</dcterms:created>
  <dcterms:modified xsi:type="dcterms:W3CDTF">2017-02-10T12:24:00Z</dcterms:modified>
</cp:coreProperties>
</file>