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bookmarkStart w:id="0" w:name="_GoBack"/>
      <w:bookmarkEnd w:id="0"/>
      <w:r>
        <w:rPr>
          <w:rFonts w:asciiTheme="minorHAnsi" w:hAnsiTheme="minorHAnsi"/>
          <w:color w:val="000000"/>
          <w:highlight w:val="white"/>
        </w:rPr>
        <w:t>Numer sprawy:  DSUiZP 252/MS</w:t>
      </w:r>
      <w:r w:rsidR="003E79E4" w:rsidRPr="00603D9B">
        <w:rPr>
          <w:rFonts w:asciiTheme="minorHAnsi" w:hAnsiTheme="minorHAnsi"/>
          <w:color w:val="000000"/>
          <w:highlight w:val="white"/>
        </w:rPr>
        <w:t xml:space="preserve">/ </w:t>
      </w:r>
      <w:r w:rsidR="0058606E">
        <w:rPr>
          <w:rFonts w:asciiTheme="minorHAnsi" w:hAnsiTheme="minorHAnsi"/>
          <w:color w:val="000000"/>
          <w:highlight w:val="white"/>
        </w:rPr>
        <w:t>22</w:t>
      </w:r>
      <w:r w:rsidR="00BF212A">
        <w:rPr>
          <w:rFonts w:asciiTheme="minorHAnsi" w:hAnsiTheme="minorHAnsi"/>
          <w:color w:val="000000"/>
          <w:highlight w:val="white"/>
        </w:rPr>
        <w:t xml:space="preserve"> </w:t>
      </w:r>
      <w:r w:rsidR="0058606E">
        <w:rPr>
          <w:rFonts w:asciiTheme="minorHAnsi" w:hAnsiTheme="minorHAnsi"/>
          <w:color w:val="000000"/>
          <w:highlight w:val="white"/>
        </w:rPr>
        <w:t>/ 2017</w:t>
      </w:r>
      <w:r w:rsidR="003E79E4" w:rsidRPr="00603D9B">
        <w:rPr>
          <w:rFonts w:asciiTheme="minorHAnsi" w:hAnsiTheme="minorHAnsi"/>
          <w:color w:val="000000"/>
          <w:highlight w:val="white"/>
        </w:rPr>
        <w:t xml:space="preserve">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58606E">
        <w:rPr>
          <w:rFonts w:asciiTheme="minorHAnsi" w:hAnsiTheme="minorHAnsi"/>
        </w:rPr>
        <w:t xml:space="preserve"> 2017</w:t>
      </w:r>
      <w:r w:rsidR="00D7764F" w:rsidRPr="008D3D45">
        <w:rPr>
          <w:rFonts w:asciiTheme="minorHAnsi" w:hAnsiTheme="minorHAnsi"/>
        </w:rPr>
        <w:t>-</w:t>
      </w:r>
      <w:r w:rsidR="00D7764F">
        <w:rPr>
          <w:rFonts w:asciiTheme="minorHAnsi" w:hAnsiTheme="minorHAnsi"/>
        </w:rPr>
        <w:t>1</w:t>
      </w:r>
      <w:r w:rsidR="0058606E">
        <w:rPr>
          <w:rFonts w:asciiTheme="minorHAnsi" w:hAnsiTheme="minorHAnsi"/>
        </w:rPr>
        <w:t>0-24</w:t>
      </w:r>
    </w:p>
    <w:p w:rsidR="0058606E"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p>
    <w:p w:rsidR="003E79E4" w:rsidRPr="00603D9B" w:rsidRDefault="009E19B1" w:rsidP="008D3D45">
      <w:pPr>
        <w:widowControl w:val="0"/>
        <w:autoSpaceDE w:val="0"/>
        <w:autoSpaceDN w:val="0"/>
        <w:adjustRightInd w:val="0"/>
        <w:spacing w:after="0" w:line="240" w:lineRule="auto"/>
        <w:ind w:right="57"/>
        <w:jc w:val="both"/>
        <w:rPr>
          <w:rFonts w:asciiTheme="minorHAnsi" w:hAnsiTheme="minorHAnsi"/>
          <w:b/>
        </w:rPr>
      </w:pPr>
      <w:r>
        <w:rPr>
          <w:rFonts w:asciiTheme="minorHAnsi" w:hAnsiTheme="minorHAnsi"/>
          <w:b/>
        </w:rPr>
        <w:t xml:space="preserve"> </w:t>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8F429B">
        <w:rPr>
          <w:rFonts w:cs="Arial"/>
          <w:b/>
        </w:rPr>
        <w:t xml:space="preserve">przez okres 12 m-cy produktów leczniczych do programów lekowych  </w:t>
      </w:r>
      <w:r w:rsidR="00EB4CFA" w:rsidRPr="006F3B84">
        <w:rPr>
          <w:rFonts w:cs="Arial"/>
          <w:b/>
        </w:rPr>
        <w:t xml:space="preserve">wg zadań od 1 do </w:t>
      </w:r>
      <w:r w:rsidR="0058606E">
        <w:rPr>
          <w:rFonts w:cs="Arial"/>
          <w:b/>
        </w:rPr>
        <w:t>23.</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Godziny urzędowania 7: 00 do 14:25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Pzp")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Rozporządzenie Prezesa Rady Ministrów z dnia 28 grudnia 2015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Rozporządzenie Prezesa Rady Ministrów z dnia 28 grudnia 2015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W zakresie nieuregulowanym w niniejszej Specyfikacji Istotnych Warunków Zamówienia (zwanej dalej "SIWZ" lub "specyfikacją"), zastosowanie mają przepisy ustawy Pzp.</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8F429B">
        <w:rPr>
          <w:rFonts w:cs="Arial"/>
          <w:b/>
        </w:rPr>
        <w:t xml:space="preserve">przez okres 12 m-cy produktów leczniczych do programów lekowych  </w:t>
      </w:r>
      <w:r w:rsidR="008F429B" w:rsidRPr="006F3B84">
        <w:rPr>
          <w:rFonts w:cs="Arial"/>
          <w:b/>
        </w:rPr>
        <w:t xml:space="preserve">wg zadań od 1 do </w:t>
      </w:r>
      <w:r w:rsidR="0058606E">
        <w:rPr>
          <w:rFonts w:cs="Arial"/>
          <w:b/>
        </w:rPr>
        <w:t>23</w:t>
      </w:r>
      <w:r w:rsidR="008F429B">
        <w:rPr>
          <w:rFonts w:cs="Arial"/>
          <w:b/>
        </w:rPr>
        <w:t xml:space="preserve">, </w:t>
      </w:r>
      <w:r w:rsidR="0058606E">
        <w:rPr>
          <w:rFonts w:cs="Arial"/>
          <w:b/>
        </w:rPr>
        <w:t>wg szczegółowych opisów</w:t>
      </w:r>
      <w:r w:rsidR="00EB4CFA" w:rsidRPr="006F3B84">
        <w:rPr>
          <w:rFonts w:cs="Arial"/>
          <w:b/>
        </w:rPr>
        <w:t xml:space="preserve"> zawartych w załącznikach nr 2 </w:t>
      </w:r>
      <w:r w:rsidR="0058606E">
        <w:rPr>
          <w:rFonts w:cs="Arial"/>
          <w:b/>
        </w:rPr>
        <w:t>tj. Formularzach</w:t>
      </w:r>
      <w:r w:rsidR="00EB4CFA" w:rsidRPr="006F3B84">
        <w:rPr>
          <w:rFonts w:cs="Arial"/>
          <w:b/>
        </w:rPr>
        <w:t xml:space="preserve">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8F429B">
        <w:rPr>
          <w:rFonts w:asciiTheme="minorHAnsi" w:hAnsiTheme="minorHAnsi"/>
        </w:rPr>
        <w:t>przez 12</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8641CB" w:rsidRPr="008641CB" w:rsidRDefault="008641CB" w:rsidP="008641CB">
      <w:pPr>
        <w:pStyle w:val="Akapitzlist"/>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Infliximabum</w:t>
      </w:r>
      <w:r w:rsidR="0058606E">
        <w:rPr>
          <w:rFonts w:asciiTheme="minorHAnsi" w:hAnsiTheme="minorHAnsi"/>
          <w:color w:val="000000"/>
        </w:rPr>
        <w:t xml:space="preserve"> 100mg fiol.</w:t>
      </w:r>
      <w:r>
        <w:rPr>
          <w:rFonts w:asciiTheme="minorHAnsi" w:hAnsiTheme="minorHAnsi"/>
          <w:color w:val="000000"/>
        </w:rPr>
        <w:t xml:space="preserve"> </w:t>
      </w:r>
      <w:r w:rsidR="0058606E">
        <w:rPr>
          <w:rFonts w:asciiTheme="minorHAnsi" w:hAnsiTheme="minorHAnsi"/>
          <w:color w:val="000000"/>
        </w:rPr>
        <w:t>– 1030</w:t>
      </w:r>
      <w:r w:rsidRPr="008641CB">
        <w:rPr>
          <w:rFonts w:asciiTheme="minorHAnsi" w:hAnsiTheme="minorHAnsi"/>
          <w:color w:val="000000"/>
        </w:rPr>
        <w:t xml:space="preserve"> fiolek.</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Adalimumabum</w:t>
      </w:r>
      <w:r w:rsidR="0058606E">
        <w:rPr>
          <w:rFonts w:asciiTheme="minorHAnsi" w:hAnsiTheme="minorHAnsi"/>
          <w:color w:val="000000"/>
        </w:rPr>
        <w:t xml:space="preserve"> 40mg</w:t>
      </w:r>
      <w:r>
        <w:rPr>
          <w:rFonts w:asciiTheme="minorHAnsi" w:hAnsiTheme="minorHAnsi"/>
          <w:color w:val="000000"/>
        </w:rPr>
        <w:t xml:space="preserve"> </w:t>
      </w:r>
      <w:r w:rsidR="0058606E">
        <w:rPr>
          <w:rFonts w:asciiTheme="minorHAnsi" w:hAnsiTheme="minorHAnsi"/>
          <w:color w:val="000000"/>
        </w:rPr>
        <w:t>– 413 op</w:t>
      </w:r>
      <w:r w:rsidRPr="008641CB">
        <w:rPr>
          <w:rFonts w:asciiTheme="minorHAnsi" w:hAnsiTheme="minorHAnsi"/>
          <w:color w:val="000000"/>
        </w:rPr>
        <w:t>.</w:t>
      </w:r>
    </w:p>
    <w:p w:rsidR="008641CB" w:rsidRPr="008641CB" w:rsidRDefault="0058606E"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lastRenderedPageBreak/>
        <w:t>Etanerceptum 50mg – 327 op</w:t>
      </w:r>
      <w:r w:rsidR="008641CB" w:rsidRPr="008641CB">
        <w:rPr>
          <w:rFonts w:asciiTheme="minorHAnsi" w:hAnsiTheme="minorHAnsi"/>
          <w:color w:val="000000"/>
        </w:rPr>
        <w:t xml:space="preserve">. </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Golilumabum</w:t>
      </w:r>
      <w:r w:rsidR="0058606E">
        <w:rPr>
          <w:rFonts w:asciiTheme="minorHAnsi" w:hAnsiTheme="minorHAnsi"/>
          <w:color w:val="000000"/>
        </w:rPr>
        <w:t xml:space="preserve"> 50mg/0,5ml – 300 op</w:t>
      </w:r>
      <w:r w:rsidRPr="008641CB">
        <w:rPr>
          <w:rFonts w:asciiTheme="minorHAnsi" w:hAnsiTheme="minorHAnsi"/>
          <w:color w:val="000000"/>
        </w:rPr>
        <w:t>.</w:t>
      </w:r>
    </w:p>
    <w:p w:rsidR="008641CB" w:rsidRPr="0058606E" w:rsidRDefault="00340388"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1. Toclizumabum 80mg/4ml – 300 op.</w:t>
      </w:r>
    </w:p>
    <w:p w:rsidR="0058606E" w:rsidRPr="008641CB" w:rsidRDefault="0058606E" w:rsidP="0058606E">
      <w:pPr>
        <w:widowControl w:val="0"/>
        <w:shd w:val="clear" w:color="auto" w:fill="FFFFFF"/>
        <w:spacing w:after="0" w:line="240" w:lineRule="auto"/>
        <w:ind w:left="645"/>
        <w:rPr>
          <w:rFonts w:asciiTheme="minorHAnsi" w:hAnsiTheme="minorHAnsi"/>
          <w:bCs/>
          <w:color w:val="000000"/>
          <w:spacing w:val="-14"/>
        </w:rPr>
      </w:pPr>
    </w:p>
    <w:p w:rsidR="0058606E" w:rsidRDefault="008641CB" w:rsidP="0058606E">
      <w:pPr>
        <w:shd w:val="clear" w:color="auto" w:fill="FFFFFF"/>
        <w:ind w:left="645"/>
        <w:rPr>
          <w:rFonts w:asciiTheme="minorHAnsi" w:hAnsiTheme="minorHAnsi"/>
          <w:bCs/>
          <w:color w:val="000000"/>
          <w:spacing w:val="-14"/>
        </w:rPr>
      </w:pPr>
      <w:r w:rsidRPr="008641CB">
        <w:rPr>
          <w:rFonts w:asciiTheme="minorHAnsi" w:hAnsiTheme="minorHAnsi"/>
          <w:color w:val="000000"/>
        </w:rPr>
        <w:t>2. Tocilizumabum</w:t>
      </w:r>
      <w:r w:rsidR="00340388">
        <w:rPr>
          <w:rFonts w:asciiTheme="minorHAnsi" w:hAnsiTheme="minorHAnsi"/>
          <w:color w:val="000000"/>
        </w:rPr>
        <w:t xml:space="preserve"> 200mg/10ml – 80 op.</w:t>
      </w:r>
    </w:p>
    <w:p w:rsidR="008641CB" w:rsidRPr="008641CB" w:rsidRDefault="008641CB" w:rsidP="0058606E">
      <w:pPr>
        <w:shd w:val="clear" w:color="auto" w:fill="FFFFFF"/>
        <w:ind w:left="645"/>
        <w:rPr>
          <w:rFonts w:asciiTheme="minorHAnsi" w:hAnsiTheme="minorHAnsi"/>
          <w:bCs/>
          <w:color w:val="000000"/>
          <w:spacing w:val="-14"/>
        </w:rPr>
      </w:pPr>
      <w:r w:rsidRPr="008641CB">
        <w:rPr>
          <w:rFonts w:asciiTheme="minorHAnsi" w:hAnsiTheme="minorHAnsi"/>
          <w:color w:val="000000"/>
        </w:rPr>
        <w:t>3.</w:t>
      </w:r>
      <w:r w:rsidR="00340388">
        <w:rPr>
          <w:rFonts w:asciiTheme="minorHAnsi" w:hAnsiTheme="minorHAnsi"/>
          <w:color w:val="000000"/>
        </w:rPr>
        <w:t xml:space="preserve"> Topcilizumabum 400mg/20ml – 100 op.</w:t>
      </w:r>
    </w:p>
    <w:p w:rsidR="0058606E" w:rsidRDefault="0058606E"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Rituximabum 500mg/50ml – 50 op.</w:t>
      </w:r>
    </w:p>
    <w:p w:rsidR="008641CB" w:rsidRPr="008641CB" w:rsidRDefault="0058606E"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Certolizumab 200mg/1ml – 80 op</w:t>
      </w:r>
      <w:r w:rsidR="008641CB" w:rsidRPr="008641CB">
        <w:rPr>
          <w:rFonts w:asciiTheme="minorHAnsi" w:hAnsiTheme="minorHAnsi"/>
          <w:bCs/>
          <w:color w:val="000000"/>
          <w:spacing w:val="-14"/>
        </w:rPr>
        <w:t>.</w:t>
      </w:r>
    </w:p>
    <w:p w:rsidR="008641CB" w:rsidRPr="008641CB" w:rsidRDefault="0058606E"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Darbepoetinum alfa – 29 000mcg</w:t>
      </w:r>
      <w:r w:rsidR="008641CB" w:rsidRPr="008641CB">
        <w:rPr>
          <w:rFonts w:asciiTheme="minorHAnsi" w:hAnsiTheme="minorHAnsi"/>
          <w:color w:val="000000"/>
        </w:rPr>
        <w:t>.</w:t>
      </w:r>
    </w:p>
    <w:p w:rsidR="00120EB7" w:rsidRPr="00120EB7" w:rsidRDefault="00120EB7"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Paricalcitol 5mcg/1ml – 160 op.</w:t>
      </w:r>
    </w:p>
    <w:p w:rsidR="00120EB7" w:rsidRPr="00120EB7" w:rsidRDefault="00120EB7"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color w:val="000000"/>
        </w:rPr>
        <w:t>Glatirameri acetas 40mg/ml – 216 op.</w:t>
      </w:r>
    </w:p>
    <w:p w:rsidR="008641CB" w:rsidRPr="008641CB" w:rsidRDefault="008641CB" w:rsidP="008641CB">
      <w:pPr>
        <w:widowControl w:val="0"/>
        <w:numPr>
          <w:ilvl w:val="0"/>
          <w:numId w:val="1"/>
        </w:numPr>
        <w:shd w:val="clear" w:color="auto" w:fill="FFFFFF"/>
        <w:spacing w:after="0" w:line="240" w:lineRule="auto"/>
        <w:rPr>
          <w:rFonts w:asciiTheme="minorHAnsi" w:hAnsiTheme="minorHAnsi"/>
          <w:bCs/>
          <w:color w:val="000000"/>
          <w:spacing w:val="-14"/>
        </w:rPr>
      </w:pPr>
      <w:r w:rsidRPr="008641CB">
        <w:rPr>
          <w:rFonts w:asciiTheme="minorHAnsi" w:hAnsiTheme="minorHAnsi"/>
          <w:color w:val="000000"/>
        </w:rPr>
        <w:t>Inter</w:t>
      </w:r>
      <w:r>
        <w:rPr>
          <w:rFonts w:asciiTheme="minorHAnsi" w:hAnsiTheme="minorHAnsi"/>
          <w:color w:val="000000"/>
        </w:rPr>
        <w:t>feron</w:t>
      </w:r>
      <w:r w:rsidR="00120EB7">
        <w:rPr>
          <w:rFonts w:asciiTheme="minorHAnsi" w:hAnsiTheme="minorHAnsi"/>
          <w:color w:val="000000"/>
        </w:rPr>
        <w:t>um beta 1B 250mcg/ml</w:t>
      </w:r>
      <w:r>
        <w:rPr>
          <w:rFonts w:asciiTheme="minorHAnsi" w:hAnsiTheme="minorHAnsi"/>
          <w:color w:val="000000"/>
        </w:rPr>
        <w:t xml:space="preserve"> </w:t>
      </w:r>
      <w:r w:rsidR="00120EB7">
        <w:rPr>
          <w:rFonts w:asciiTheme="minorHAnsi" w:hAnsiTheme="minorHAnsi"/>
          <w:color w:val="000000"/>
        </w:rPr>
        <w:t>- 360</w:t>
      </w:r>
      <w:r w:rsidRPr="008641CB">
        <w:rPr>
          <w:rFonts w:asciiTheme="minorHAnsi" w:hAnsiTheme="minorHAnsi"/>
          <w:color w:val="000000"/>
        </w:rPr>
        <w:t xml:space="preserve"> opak.</w:t>
      </w:r>
    </w:p>
    <w:p w:rsidR="00120EB7" w:rsidRDefault="00120EB7"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Interferonum beta-1A PEN 30mcg/0,5ml – 144 op.</w:t>
      </w:r>
    </w:p>
    <w:p w:rsidR="00120EB7" w:rsidRDefault="00120EB7" w:rsidP="00120EB7">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Interferon beta 1A 44mcg/0,5ml</w:t>
      </w:r>
      <w:r w:rsidRPr="008641CB">
        <w:rPr>
          <w:rFonts w:asciiTheme="minorHAnsi" w:hAnsiTheme="minorHAnsi"/>
          <w:bCs/>
          <w:color w:val="000000"/>
          <w:spacing w:val="-14"/>
        </w:rPr>
        <w:t xml:space="preserve"> </w:t>
      </w:r>
      <w:r w:rsidR="00E27261">
        <w:rPr>
          <w:rFonts w:asciiTheme="minorHAnsi" w:hAnsiTheme="minorHAnsi"/>
          <w:bCs/>
          <w:color w:val="000000"/>
          <w:spacing w:val="-14"/>
        </w:rPr>
        <w:t>– 240op.</w:t>
      </w:r>
    </w:p>
    <w:p w:rsidR="00120EB7" w:rsidRDefault="00120EB7" w:rsidP="008641CB">
      <w:pPr>
        <w:widowControl w:val="0"/>
        <w:numPr>
          <w:ilvl w:val="0"/>
          <w:numId w:val="1"/>
        </w:numPr>
        <w:shd w:val="clear" w:color="auto" w:fill="FFFFFF"/>
        <w:spacing w:after="0" w:line="240" w:lineRule="auto"/>
        <w:rPr>
          <w:rFonts w:asciiTheme="minorHAnsi" w:hAnsiTheme="minorHAnsi"/>
          <w:bCs/>
          <w:color w:val="000000"/>
          <w:spacing w:val="-14"/>
        </w:rPr>
      </w:pPr>
      <w:r>
        <w:rPr>
          <w:rFonts w:asciiTheme="minorHAnsi" w:hAnsiTheme="minorHAnsi"/>
          <w:bCs/>
          <w:color w:val="000000"/>
          <w:spacing w:val="-14"/>
        </w:rPr>
        <w:t>Fingolimod 0,5mg x 28 kps – 264 op</w:t>
      </w:r>
    </w:p>
    <w:p w:rsidR="00120EB7" w:rsidRDefault="00120EB7"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Natalizumab 300mg/15ml – 72 fiolki.</w:t>
      </w:r>
    </w:p>
    <w:p w:rsidR="00120EB7" w:rsidRDefault="00120EB7"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1.      Peginterferon beta 1A 63mcg; 94mcg – 20 op.</w:t>
      </w:r>
    </w:p>
    <w:p w:rsidR="00120EB7" w:rsidRDefault="00120EB7" w:rsidP="00120EB7">
      <w:pPr>
        <w:pStyle w:val="Akapitzlist"/>
        <w:numPr>
          <w:ilvl w:val="0"/>
          <w:numId w:val="4"/>
        </w:numPr>
        <w:shd w:val="clear" w:color="auto" w:fill="FFFFFF"/>
        <w:rPr>
          <w:rFonts w:asciiTheme="minorHAnsi" w:hAnsiTheme="minorHAnsi"/>
          <w:bCs/>
          <w:color w:val="000000"/>
          <w:spacing w:val="-14"/>
        </w:rPr>
      </w:pPr>
      <w:r>
        <w:rPr>
          <w:rFonts w:asciiTheme="minorHAnsi" w:hAnsiTheme="minorHAnsi"/>
          <w:bCs/>
          <w:color w:val="000000"/>
          <w:spacing w:val="-14"/>
        </w:rPr>
        <w:t>Peginterferon beta 1A 125mcg – 300 op.</w:t>
      </w:r>
    </w:p>
    <w:p w:rsidR="00120EB7" w:rsidRDefault="00120EB7" w:rsidP="00120EB7">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1.      Dimethylis fumaras 120mgx 14kps – 30 op.</w:t>
      </w:r>
    </w:p>
    <w:p w:rsidR="00120EB7" w:rsidRDefault="00120EB7" w:rsidP="00120EB7">
      <w:pPr>
        <w:pStyle w:val="Akapitzlist"/>
        <w:numPr>
          <w:ilvl w:val="0"/>
          <w:numId w:val="5"/>
        </w:numPr>
        <w:shd w:val="clear" w:color="auto" w:fill="FFFFFF"/>
        <w:rPr>
          <w:rFonts w:asciiTheme="minorHAnsi" w:hAnsiTheme="minorHAnsi"/>
          <w:bCs/>
          <w:color w:val="000000"/>
          <w:spacing w:val="-14"/>
        </w:rPr>
      </w:pPr>
      <w:r>
        <w:rPr>
          <w:rFonts w:asciiTheme="minorHAnsi" w:hAnsiTheme="minorHAnsi"/>
          <w:bCs/>
          <w:color w:val="000000"/>
          <w:spacing w:val="-14"/>
        </w:rPr>
        <w:t>Dimethylis fumaras 240mg x 56kps – 360 op.</w:t>
      </w:r>
    </w:p>
    <w:p w:rsidR="008641CB" w:rsidRDefault="008641CB" w:rsidP="00745D1A">
      <w:pPr>
        <w:pStyle w:val="Akapitzlist"/>
        <w:numPr>
          <w:ilvl w:val="0"/>
          <w:numId w:val="1"/>
        </w:numPr>
        <w:shd w:val="clear" w:color="auto" w:fill="FFFFFF"/>
        <w:rPr>
          <w:rFonts w:asciiTheme="minorHAnsi" w:hAnsiTheme="minorHAnsi"/>
          <w:bCs/>
          <w:color w:val="000000"/>
          <w:spacing w:val="-14"/>
        </w:rPr>
      </w:pPr>
      <w:r w:rsidRPr="00745D1A">
        <w:rPr>
          <w:rFonts w:asciiTheme="minorHAnsi" w:hAnsiTheme="minorHAnsi"/>
          <w:bCs/>
          <w:color w:val="000000"/>
          <w:spacing w:val="-14"/>
        </w:rPr>
        <w:t>Immunoglob</w:t>
      </w:r>
      <w:r w:rsidR="00745D1A">
        <w:rPr>
          <w:rFonts w:asciiTheme="minorHAnsi" w:hAnsiTheme="minorHAnsi"/>
          <w:bCs/>
          <w:color w:val="000000"/>
          <w:spacing w:val="-14"/>
        </w:rPr>
        <w:t>ul</w:t>
      </w:r>
      <w:r w:rsidRPr="00745D1A">
        <w:rPr>
          <w:rFonts w:asciiTheme="minorHAnsi" w:hAnsiTheme="minorHAnsi"/>
          <w:bCs/>
          <w:color w:val="000000"/>
          <w:spacing w:val="-14"/>
        </w:rPr>
        <w:t xml:space="preserve">ina ludzka </w:t>
      </w:r>
      <w:r w:rsidR="00745D1A">
        <w:rPr>
          <w:rFonts w:asciiTheme="minorHAnsi" w:hAnsiTheme="minorHAnsi"/>
          <w:bCs/>
          <w:color w:val="000000"/>
          <w:spacing w:val="-14"/>
        </w:rPr>
        <w:t>normalna do infuzji – 42</w:t>
      </w:r>
      <w:r w:rsidRPr="00745D1A">
        <w:rPr>
          <w:rFonts w:asciiTheme="minorHAnsi" w:hAnsiTheme="minorHAnsi"/>
          <w:bCs/>
          <w:color w:val="000000"/>
          <w:spacing w:val="-14"/>
        </w:rPr>
        <w:t>0g.</w:t>
      </w:r>
    </w:p>
    <w:p w:rsidR="00745D1A" w:rsidRDefault="00745D1A" w:rsidP="00745D1A">
      <w:pPr>
        <w:pStyle w:val="Akapitzlist"/>
        <w:numPr>
          <w:ilvl w:val="0"/>
          <w:numId w:val="1"/>
        </w:numPr>
        <w:shd w:val="clear" w:color="auto" w:fill="FFFFFF"/>
        <w:rPr>
          <w:rFonts w:asciiTheme="minorHAnsi" w:hAnsiTheme="minorHAnsi"/>
          <w:bCs/>
          <w:color w:val="000000"/>
          <w:spacing w:val="-14"/>
        </w:rPr>
      </w:pPr>
      <w:r w:rsidRPr="00745D1A">
        <w:rPr>
          <w:rFonts w:asciiTheme="minorHAnsi" w:hAnsiTheme="minorHAnsi"/>
          <w:bCs/>
          <w:color w:val="000000"/>
          <w:spacing w:val="-14"/>
        </w:rPr>
        <w:t>Immunoglob</w:t>
      </w:r>
      <w:r>
        <w:rPr>
          <w:rFonts w:asciiTheme="minorHAnsi" w:hAnsiTheme="minorHAnsi"/>
          <w:bCs/>
          <w:color w:val="000000"/>
          <w:spacing w:val="-14"/>
        </w:rPr>
        <w:t>ul</w:t>
      </w:r>
      <w:r w:rsidRPr="00745D1A">
        <w:rPr>
          <w:rFonts w:asciiTheme="minorHAnsi" w:hAnsiTheme="minorHAnsi"/>
          <w:bCs/>
          <w:color w:val="000000"/>
          <w:spacing w:val="-14"/>
        </w:rPr>
        <w:t xml:space="preserve">ina ludzka </w:t>
      </w:r>
      <w:r w:rsidR="00E27261">
        <w:rPr>
          <w:rFonts w:asciiTheme="minorHAnsi" w:hAnsiTheme="minorHAnsi"/>
          <w:bCs/>
          <w:color w:val="000000"/>
          <w:spacing w:val="-14"/>
        </w:rPr>
        <w:t>normalna do infuzji – 70</w:t>
      </w:r>
      <w:r w:rsidRPr="00745D1A">
        <w:rPr>
          <w:rFonts w:asciiTheme="minorHAnsi" w:hAnsiTheme="minorHAnsi"/>
          <w:bCs/>
          <w:color w:val="000000"/>
          <w:spacing w:val="-14"/>
        </w:rPr>
        <w:t>0g.</w:t>
      </w:r>
    </w:p>
    <w:p w:rsidR="008641CB" w:rsidRDefault="008641CB" w:rsidP="00745D1A">
      <w:pPr>
        <w:pStyle w:val="Akapitzlist"/>
        <w:numPr>
          <w:ilvl w:val="0"/>
          <w:numId w:val="1"/>
        </w:numPr>
        <w:shd w:val="clear" w:color="auto" w:fill="FFFFFF"/>
        <w:rPr>
          <w:rFonts w:asciiTheme="minorHAnsi" w:hAnsiTheme="minorHAnsi"/>
          <w:bCs/>
          <w:color w:val="000000"/>
          <w:spacing w:val="-14"/>
        </w:rPr>
      </w:pPr>
      <w:r w:rsidRPr="00745D1A">
        <w:rPr>
          <w:rFonts w:asciiTheme="minorHAnsi" w:hAnsiTheme="minorHAnsi"/>
          <w:bCs/>
          <w:color w:val="000000"/>
          <w:spacing w:val="-14"/>
        </w:rPr>
        <w:t>Ranizumabum</w:t>
      </w:r>
      <w:r w:rsidR="00745D1A">
        <w:rPr>
          <w:rFonts w:asciiTheme="minorHAnsi" w:hAnsiTheme="minorHAnsi"/>
          <w:bCs/>
          <w:color w:val="000000"/>
          <w:spacing w:val="-14"/>
        </w:rPr>
        <w:t xml:space="preserve"> 10mg/ml  – 50 op</w:t>
      </w:r>
      <w:r w:rsidRPr="00745D1A">
        <w:rPr>
          <w:rFonts w:asciiTheme="minorHAnsi" w:hAnsiTheme="minorHAnsi"/>
          <w:bCs/>
          <w:color w:val="000000"/>
          <w:spacing w:val="-14"/>
        </w:rPr>
        <w:t>.</w:t>
      </w:r>
    </w:p>
    <w:p w:rsidR="00745D1A" w:rsidRDefault="00745D1A"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Teriflunomidum 14mg x 28 tab. – 60 op.</w:t>
      </w:r>
    </w:p>
    <w:p w:rsidR="00745D1A" w:rsidRDefault="00745D1A"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Alemtuzumab 0,012g/1,2ml – 10 op.</w:t>
      </w:r>
    </w:p>
    <w:p w:rsidR="00745D1A" w:rsidRPr="00745D1A" w:rsidRDefault="00745D1A" w:rsidP="00745D1A">
      <w:pPr>
        <w:pStyle w:val="Akapitzlist"/>
        <w:numPr>
          <w:ilvl w:val="0"/>
          <w:numId w:val="1"/>
        </w:numPr>
        <w:shd w:val="clear" w:color="auto" w:fill="FFFFFF"/>
        <w:rPr>
          <w:rFonts w:asciiTheme="minorHAnsi" w:hAnsiTheme="minorHAnsi"/>
          <w:bCs/>
          <w:color w:val="000000"/>
          <w:spacing w:val="-14"/>
        </w:rPr>
      </w:pPr>
      <w:r>
        <w:rPr>
          <w:rFonts w:asciiTheme="minorHAnsi" w:hAnsiTheme="minorHAnsi"/>
          <w:bCs/>
          <w:color w:val="000000"/>
          <w:spacing w:val="-14"/>
        </w:rPr>
        <w:t>Ustekinumabum 45mg/0,5ml – 5 op.</w:t>
      </w:r>
    </w:p>
    <w:p w:rsidR="00EB4CFA" w:rsidRPr="00745D1A" w:rsidRDefault="00EB4CFA" w:rsidP="005D3D53">
      <w:pPr>
        <w:shd w:val="clear" w:color="auto" w:fill="FFFFFF"/>
        <w:rPr>
          <w:rFonts w:ascii="Arial" w:hAnsi="Arial"/>
          <w:b/>
          <w:bCs/>
          <w:color w:val="000000"/>
          <w:spacing w:val="-14"/>
        </w:rPr>
      </w:pPr>
      <w:r w:rsidRPr="00745D1A">
        <w:rPr>
          <w:b/>
        </w:rPr>
        <w:t xml:space="preserve">Kody Wspólnego Słownika Zamówień: </w:t>
      </w:r>
      <w:r w:rsidR="008F429B" w:rsidRPr="00745D1A">
        <w:rPr>
          <w:b/>
        </w:rPr>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745D1A">
        <w:rPr>
          <w:rFonts w:asciiTheme="minorHAnsi" w:hAnsiTheme="minorHAnsi"/>
        </w:rPr>
        <w:t>23</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t xml:space="preserve">6.2 W przypadku powierzenia wykonania części zamówienia podwykonawcy, Wykonawca zobowiązany jest do wykazania w </w:t>
      </w:r>
      <w:r w:rsidR="00745D1A">
        <w:rPr>
          <w:rFonts w:asciiTheme="minorHAnsi" w:hAnsiTheme="minorHAnsi"/>
          <w:i/>
        </w:rPr>
        <w:t>Formularzu O</w:t>
      </w:r>
      <w:r w:rsidR="003E79E4" w:rsidRPr="002862BC">
        <w:rPr>
          <w:rFonts w:asciiTheme="minorHAnsi" w:hAnsiTheme="minorHAnsi"/>
          <w:i/>
        </w:rPr>
        <w:t>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t>6.4 Wykonawca zobowiązany będzie przedstawić na wezwanie zamawiającego dokumenty, w odniesieniu do podwykonawców.</w:t>
      </w:r>
      <w:r w:rsidR="003E79E4" w:rsidRPr="00603D9B">
        <w:rPr>
          <w:rFonts w:asciiTheme="minorHAnsi" w:hAnsiTheme="minorHAnsi"/>
        </w:rPr>
        <w:cr/>
      </w:r>
      <w:r w:rsidR="003E79E4" w:rsidRPr="00603D9B">
        <w:rPr>
          <w:rFonts w:asciiTheme="minorHAnsi" w:hAnsiTheme="minorHAnsi"/>
        </w:rPr>
        <w:lastRenderedPageBreak/>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0142CA" w:rsidP="008D3D45">
      <w:pPr>
        <w:spacing w:after="0" w:line="240" w:lineRule="auto"/>
        <w:jc w:val="both"/>
        <w:rPr>
          <w:rFonts w:asciiTheme="minorHAnsi" w:hAnsiTheme="minorHAnsi"/>
          <w:b/>
        </w:rPr>
      </w:pPr>
      <w:r w:rsidRPr="00603D9B">
        <w:rPr>
          <w:rFonts w:asciiTheme="minorHAnsi" w:hAnsiTheme="minorHAnsi"/>
        </w:rPr>
        <w:t xml:space="preserve">- </w:t>
      </w:r>
      <w:r w:rsidR="008F429B">
        <w:rPr>
          <w:rFonts w:asciiTheme="minorHAnsi" w:hAnsiTheme="minorHAnsi"/>
          <w:b/>
        </w:rPr>
        <w:t>12</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Zamawiający wyznacza szczegółowy</w:t>
      </w:r>
      <w:r w:rsidRPr="00F842AA">
        <w:rPr>
          <w:rFonts w:asciiTheme="minorHAnsi" w:hAnsiTheme="minorHAnsi"/>
          <w:b/>
          <w:i/>
        </w:rPr>
        <w:t xml:space="preserve"> warun</w:t>
      </w:r>
      <w:r w:rsidR="00590098">
        <w:rPr>
          <w:rFonts w:asciiTheme="minorHAnsi" w:hAnsiTheme="minorHAnsi"/>
          <w:b/>
          <w:i/>
        </w:rPr>
        <w:t>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Pr>
          <w:rFonts w:asciiTheme="minorHAnsi" w:hAnsiTheme="minorHAnsi"/>
        </w:rPr>
        <w:t xml:space="preserve">   </w:t>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590098">
        <w:rPr>
          <w:rFonts w:asciiTheme="minorHAnsi" w:hAnsiTheme="minorHAnsi"/>
          <w:b/>
          <w:i/>
        </w:rPr>
        <w:t xml:space="preserve"> warunek</w:t>
      </w:r>
      <w:r w:rsidRPr="00F842AA">
        <w:rPr>
          <w:rFonts w:asciiTheme="minorHAnsi" w:hAnsiTheme="minorHAnsi"/>
          <w:b/>
          <w:i/>
        </w:rPr>
        <w:t xml:space="preserve"> w tym zakresie.</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t>
      </w:r>
      <w:r w:rsidRPr="00603D9B">
        <w:rPr>
          <w:rFonts w:asciiTheme="minorHAnsi" w:hAnsiTheme="minorHAnsi"/>
        </w:rPr>
        <w:lastRenderedPageBreak/>
        <w:t xml:space="preserve">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1. Z udziału w niniejszym postępowaniu wyklucza się wykonawców, którzy podlegają wykluczeniu na podstawie art. 24 ust. 1 ustawy Pzp.</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w:t>
      </w:r>
      <w:r w:rsidRPr="00603D9B">
        <w:rPr>
          <w:rFonts w:asciiTheme="minorHAnsi" w:hAnsiTheme="minorHAnsi"/>
        </w:rPr>
        <w:lastRenderedPageBreak/>
        <w:t xml:space="preserve">ust. 1 pkt 2-4 ustawy Pzp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d) osobami, które złożyły oświadczenie, o którym mowa w art. 17 ust. 2a ustawy Pzp - chyba że jest możliwe zapewnienie bezstronności po stronie zamawiającego w inny sposób niż przez wykluczenie wykonawcy z udziału w postępowaniu</w:t>
      </w:r>
      <w:r w:rsidRPr="00603D9B">
        <w:rPr>
          <w:rFonts w:asciiTheme="minorHAnsi" w:hAnsiTheme="minorHAnsi"/>
        </w:rPr>
        <w:c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8)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3. Wykluczenie wykonawcy następuje jeżeli nie upłynął okres określony zgodnie z art. 24 ust. 7 ustawy Pzp.</w:t>
      </w:r>
      <w:r w:rsidRPr="00603D9B">
        <w:rPr>
          <w:rFonts w:asciiTheme="minorHAnsi" w:hAnsiTheme="minorHAnsi"/>
        </w:rPr>
        <w:c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r>
      <w:r w:rsidRPr="00603D9B">
        <w:rPr>
          <w:rFonts w:asciiTheme="minorHAnsi" w:hAnsiTheme="minorHAnsi"/>
        </w:rPr>
        <w:lastRenderedPageBreak/>
        <w:t>8. Zamawiający odrzuca ofertę, jeżeli:</w:t>
      </w:r>
      <w:r w:rsidRPr="00603D9B">
        <w:rPr>
          <w:rFonts w:asciiTheme="minorHAnsi" w:hAnsiTheme="minorHAnsi"/>
        </w:rPr>
        <w:cr/>
        <w:t>1) jest niezgodną z ustawą.</w:t>
      </w:r>
      <w:r w:rsidRPr="00603D9B">
        <w:rPr>
          <w:rFonts w:asciiTheme="minorHAnsi" w:hAnsiTheme="minorHAnsi"/>
        </w:rPr>
        <w:cr/>
        <w:t>2) jej treść nie odpowiada treści specyfikacji istotnych warunków zamówienia, z zastrzeżeniem art. 87 ust. 2 pkt. 3 ustawy Pzp.</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7) wykonawca w terminie 3 dni od dnia doręczenia zawiadomienia nie zgodził się na poprawienie omyłki, o której mowa w art. 87 ust. 2 pkt. 3 ustawy Pzp.</w:t>
      </w:r>
      <w:r w:rsidRPr="00603D9B">
        <w:rPr>
          <w:rFonts w:asciiTheme="minorHAnsi" w:hAnsiTheme="minorHAnsi"/>
        </w:rPr>
        <w:cr/>
        <w:t>8) jest nieważna na podstawie odrębnych przepisów,</w:t>
      </w:r>
      <w:r w:rsidRPr="00603D9B">
        <w:rPr>
          <w:rFonts w:asciiTheme="minorHAnsi" w:hAnsiTheme="minorHAnsi"/>
        </w:rPr>
        <w:cr/>
        <w:t>10) wykonawca nie wyraził zgody, o której mowa w art. 85 ust. 2 ustawy Pzp,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9. Ocena spełnienia warunków udziału w postępowaniu oraz niepodleganie wykluczeniu dokonywana będzie w oparciu o złożone przez wykonawcę w niniejszym postępowaniu oświadczenia oraz 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745D1A">
        <w:rPr>
          <w:rFonts w:asciiTheme="minorHAnsi" w:hAnsiTheme="minorHAnsi"/>
          <w:b/>
        </w:rPr>
        <w:t>od 1 do 23</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dpowiednie pełnomocnictwa zgodnie z art. 23 ust.2 ustawy Pzp</w:t>
      </w:r>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2. W celu wykazania braku podstaw wykluczenia z postępowania o udzielenie zamówienia na podstawie okoliczności, o których mowa w art. 24 ust 1  i 5 ustawy Pzp należy na wezwanie zamawiającego, pod rygorem wykluczenia z postępowania, złożyć w wyznaczonym przez 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 xml:space="preserve">nformacja z Krajowego Rejestru Karnego w zakresie określonym w art. 24 ust. 1 pkt 13, 14 i 21 </w:t>
      </w:r>
      <w:r w:rsidRPr="00603D9B">
        <w:rPr>
          <w:rFonts w:asciiTheme="minorHAnsi" w:hAnsiTheme="minorHAnsi"/>
          <w:sz w:val="22"/>
          <w:szCs w:val="22"/>
        </w:rPr>
        <w:lastRenderedPageBreak/>
        <w:t>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3. W celu oceny spełnienia przez wykonawcę warunków, o których mowa w art. 22 ust. 1b pkt. 1) ustawy Pzp,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t>
      </w:r>
      <w:r>
        <w:rPr>
          <w:rFonts w:asciiTheme="minorHAnsi" w:hAnsiTheme="minorHAnsi"/>
          <w:b/>
          <w:i/>
          <w:sz w:val="22"/>
          <w:szCs w:val="22"/>
        </w:rPr>
        <w:lastRenderedPageBreak/>
        <w:t>wytwórcą (Ustawa z dn. 6 września 2001r – Prawo Farmaceutyczne, Dz. U. z dn. 31 pażdziernika 2001r., nr 126, poz. 1381 z póżn. zm).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oraz kserokopię posiadania zezwolenia na obrót hurtowy środkami odurzającymi lub substancjami psychotropowymi będącymi produktami leczniczymi - zgodnie z Ustawą z dn. 29 lipca 2005r „Ustawa o przeciwdziałaniu narkomanii” (Dz. U. z 2005r nr 179 poz. 1485 z póżn. zm)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A829D3">
        <w:rPr>
          <w:rFonts w:asciiTheme="minorHAnsi" w:hAnsiTheme="minorHAnsi"/>
        </w:rPr>
        <w:t>1</w:t>
      </w:r>
      <w:r w:rsidRPr="00A829D3">
        <w:rPr>
          <w:rFonts w:asciiTheme="minorHAnsi" w:hAnsiTheme="minorHAnsi"/>
        </w:rPr>
        <w:t xml:space="preserve">) dokumenty potwierdzające, że wykonawca jest ubezpieczony od odpowiedzialności cywilnej w zakresie prowadzonej działalności związanej z przedmiotem zamówienia </w:t>
      </w:r>
      <w:r w:rsidRPr="00A829D3">
        <w:rPr>
          <w:rFonts w:asciiTheme="minorHAnsi" w:hAnsiTheme="minorHAnsi"/>
        </w:rPr>
        <w:cr/>
      </w:r>
      <w:r w:rsidR="007B2400" w:rsidRPr="00A829D3">
        <w:rPr>
          <w:i/>
        </w:rPr>
        <w:t xml:space="preserve"> </w:t>
      </w:r>
      <w:r w:rsidR="007B2400" w:rsidRPr="00A829D3">
        <w:rPr>
          <w:b/>
          <w:i/>
        </w:rPr>
        <w:t>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z sumą gwarancyjną co najmniej 50 tysięcy zł</w:t>
      </w:r>
      <w:r w:rsidR="007B2400" w:rsidRPr="00A829D3">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Pzp,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t xml:space="preserve">  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upływem terminu składania ofert,</w:t>
      </w:r>
      <w:r w:rsidRPr="003A3FCF">
        <w:rPr>
          <w:rFonts w:asciiTheme="minorHAnsi" w:hAnsiTheme="minorHAnsi"/>
          <w:b/>
          <w:i/>
        </w:rPr>
        <w:cr/>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a) punkcie VII.2 ppkt.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ppkt. 2) i 3) składa dokument lub dokumenty, wystawione w kraju, w którym ma siedzibę lub miejsce zamieszkania, potwierdzające odpowiednio, że nie zalega z opłacaniem </w:t>
      </w:r>
      <w:r w:rsidRPr="00603D9B">
        <w:rPr>
          <w:rFonts w:asciiTheme="minorHAnsi" w:hAnsiTheme="minorHAnsi"/>
        </w:rPr>
        <w:lastRenderedPageBreak/>
        <w:t xml:space="preserve">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c) punkcie VII.2 ppkt.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2) Jeżeli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r w:rsidRPr="00603D9B">
        <w:rPr>
          <w:rFonts w:asciiTheme="minorHAnsi" w:hAnsiTheme="minorHAnsi"/>
        </w:rPr>
        <w:c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Ppkt.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w:t>
      </w:r>
      <w:r w:rsidR="00BB0F38" w:rsidRPr="00141DDA">
        <w:rPr>
          <w:rFonts w:ascii="Arial Narrow" w:hAnsi="Arial Narrow"/>
          <w:b/>
          <w:i/>
        </w:rPr>
        <w:lastRenderedPageBreak/>
        <w:t>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w:t>
      </w:r>
    </w:p>
    <w:p w:rsidR="004979EC" w:rsidRPr="00CB357D" w:rsidRDefault="00BB0F38" w:rsidP="008D3D45">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042FAD" w:rsidRDefault="003E79E4" w:rsidP="008D3D45">
      <w:pPr>
        <w:spacing w:after="0" w:line="240" w:lineRule="auto"/>
        <w:jc w:val="both"/>
        <w:rPr>
          <w:rFonts w:asciiTheme="minorHAnsi" w:hAnsiTheme="minorHAnsi"/>
        </w:rPr>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3) Wykonawca zobowiązany będzie przedstawić na wezwanie zamawiającego dokumenty, o których mowa w pkt. 7.2. ppkt. 1 - 9 w odniesieniu do podmiotów na zdolnościach lub sytuacji których polega na zasadach określony</w:t>
      </w:r>
      <w:r w:rsidR="00CB357D">
        <w:rPr>
          <w:rFonts w:asciiTheme="minorHAnsi" w:hAnsiTheme="minorHAnsi"/>
        </w:rPr>
        <w:t>ch w art. 22a ustawy Pzp</w:t>
      </w:r>
      <w:r w:rsidR="00CB357D">
        <w:rPr>
          <w:rFonts w:asciiTheme="minorHAnsi" w:hAnsiTheme="minorHAnsi"/>
        </w:rPr>
        <w:cr/>
      </w:r>
    </w:p>
    <w:p w:rsidR="00163A44" w:rsidRDefault="003E79E4" w:rsidP="008D3D45">
      <w:pPr>
        <w:spacing w:after="0" w:line="240" w:lineRule="auto"/>
        <w:jc w:val="both"/>
      </w:pP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w:t>
      </w:r>
      <w:r w:rsidR="00163A44" w:rsidRPr="00BA73B6">
        <w:lastRenderedPageBreak/>
        <w:t xml:space="preserve">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mgr Iwona Guldzińska</w:t>
      </w:r>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D06B06">
        <w:t>25</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02 314    w godzinach 7:00 a 14:25</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14:25</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w:t>
      </w:r>
      <w:r w:rsidR="00CB357D">
        <w:rPr>
          <w:b/>
          <w:i/>
          <w:color w:val="000000"/>
          <w:sz w:val="20"/>
          <w:szCs w:val="20"/>
          <w:highlight w:val="white"/>
        </w:rPr>
        <w:t>lko w dni robocze od godz. 7:00 do godz.14:25</w:t>
      </w:r>
      <w:r w:rsidRPr="005009A1">
        <w:rPr>
          <w:b/>
          <w:i/>
          <w:color w:val="000000"/>
          <w:sz w:val="20"/>
          <w:szCs w:val="20"/>
          <w:highlight w:val="white"/>
        </w:rPr>
        <w:t>. Przesłane informacje w/w sposob</w:t>
      </w:r>
      <w:r w:rsidR="00CB357D">
        <w:rPr>
          <w:b/>
          <w:i/>
          <w:color w:val="000000"/>
          <w:sz w:val="20"/>
          <w:szCs w:val="20"/>
          <w:highlight w:val="white"/>
        </w:rPr>
        <w:t>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923E93"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 xml:space="preserve">Jeżeli wniosek o wyjaśnienie treści specyfikacji wpłynie do zamawiającego później niż do </w:t>
      </w:r>
      <w:r w:rsidRPr="00603D9B">
        <w:rPr>
          <w:rFonts w:asciiTheme="minorHAnsi" w:hAnsiTheme="minorHAnsi"/>
        </w:rPr>
        <w:lastRenderedPageBreak/>
        <w:t>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t xml:space="preserve">1. Zamawiający wymaga wniesienia wadium </w:t>
      </w:r>
      <w:r w:rsidRPr="00603D9B">
        <w:rPr>
          <w:rFonts w:asciiTheme="minorHAnsi" w:hAnsiTheme="minorHAnsi"/>
        </w:rPr>
        <w:cr/>
        <w:t xml:space="preserve">Ustala się wadium w zakresie poszczególnych zadań od 1 do </w:t>
      </w:r>
      <w:r w:rsidR="00A829D3">
        <w:rPr>
          <w:rFonts w:asciiTheme="minorHAnsi" w:hAnsiTheme="minorHAnsi"/>
        </w:rPr>
        <w:t>23</w:t>
      </w:r>
      <w:r w:rsidRPr="00603D9B">
        <w:rPr>
          <w:rFonts w:asciiTheme="minorHAnsi" w:hAnsiTheme="minorHAnsi"/>
        </w:rPr>
        <w:t xml:space="preserve"> w wysokości:</w:t>
      </w:r>
      <w:r w:rsidRPr="00603D9B">
        <w:rPr>
          <w:rFonts w:asciiTheme="minorHAnsi" w:hAnsiTheme="minorHAnsi"/>
        </w:rPr>
        <w:cr/>
      </w:r>
      <w:r w:rsidRPr="00923E93">
        <w:rPr>
          <w:rFonts w:asciiTheme="minorHAnsi" w:hAnsiTheme="minorHAnsi"/>
        </w:rPr>
        <w:t xml:space="preserve">1. </w:t>
      </w:r>
      <w:r w:rsidR="00FA3405" w:rsidRPr="00923E93">
        <w:rPr>
          <w:rFonts w:asciiTheme="minorHAnsi" w:hAnsiTheme="minorHAnsi"/>
        </w:rPr>
        <w:t xml:space="preserve">  </w:t>
      </w:r>
      <w:r w:rsidRPr="00923E93">
        <w:rPr>
          <w:rFonts w:asciiTheme="minorHAnsi" w:hAnsiTheme="minorHAnsi"/>
        </w:rPr>
        <w:t>dla zadania nr 1</w:t>
      </w:r>
      <w:r w:rsidR="00923E93" w:rsidRPr="00923E93">
        <w:rPr>
          <w:rFonts w:asciiTheme="minorHAnsi" w:hAnsiTheme="minorHAnsi"/>
        </w:rPr>
        <w:t xml:space="preserve"> </w:t>
      </w:r>
      <w:r w:rsidRPr="00923E93">
        <w:rPr>
          <w:rFonts w:asciiTheme="minorHAnsi" w:hAnsiTheme="minorHAnsi"/>
        </w:rPr>
        <w:t>w wysokości:</w:t>
      </w:r>
      <w:r w:rsidR="00923E93" w:rsidRPr="00923E93">
        <w:rPr>
          <w:rFonts w:asciiTheme="minorHAnsi" w:hAnsiTheme="minorHAnsi"/>
        </w:rPr>
        <w:t xml:space="preserve"> </w:t>
      </w:r>
      <w:r w:rsidR="00A829D3">
        <w:rPr>
          <w:rFonts w:asciiTheme="minorHAnsi" w:hAnsiTheme="minorHAnsi"/>
        </w:rPr>
        <w:t>1</w:t>
      </w:r>
      <w:r w:rsidR="00042FAD">
        <w:rPr>
          <w:rFonts w:asciiTheme="minorHAnsi" w:hAnsiTheme="minorHAnsi"/>
        </w:rPr>
        <w:t>5</w:t>
      </w:r>
      <w:r w:rsidR="00FC0B3D">
        <w:rPr>
          <w:rFonts w:asciiTheme="minorHAnsi" w:hAnsiTheme="minorHAnsi"/>
        </w:rPr>
        <w:t> 0</w:t>
      </w:r>
      <w:r w:rsidR="00C938A8" w:rsidRPr="00923E93">
        <w:rPr>
          <w:rFonts w:asciiTheme="minorHAnsi" w:hAnsiTheme="minorHAnsi"/>
        </w:rPr>
        <w:t>00,00 zł.</w:t>
      </w:r>
    </w:p>
    <w:p w:rsidR="00AA6157" w:rsidRPr="00923E93" w:rsidRDefault="003E79E4" w:rsidP="008D3D45">
      <w:pPr>
        <w:spacing w:after="0" w:line="240" w:lineRule="auto"/>
        <w:jc w:val="both"/>
        <w:rPr>
          <w:rFonts w:asciiTheme="minorHAnsi" w:hAnsiTheme="minorHAnsi"/>
        </w:rPr>
      </w:pPr>
      <w:r w:rsidRPr="00923E93">
        <w:rPr>
          <w:rFonts w:asciiTheme="minorHAnsi" w:hAnsiTheme="minorHAnsi"/>
        </w:rPr>
        <w:t xml:space="preserve">2. </w:t>
      </w:r>
      <w:r w:rsidR="00FA3405" w:rsidRPr="00923E93">
        <w:rPr>
          <w:rFonts w:asciiTheme="minorHAnsi" w:hAnsiTheme="minorHAnsi"/>
        </w:rPr>
        <w:t xml:space="preserve">  </w:t>
      </w:r>
      <w:r w:rsidRPr="00923E93">
        <w:rPr>
          <w:rFonts w:asciiTheme="minorHAnsi" w:hAnsiTheme="minorHAnsi"/>
        </w:rPr>
        <w:t>dla zadania nr 2</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17 0</w:t>
      </w:r>
      <w:r w:rsidR="00C938A8" w:rsidRPr="00923E93">
        <w:rPr>
          <w:rFonts w:asciiTheme="minorHAnsi" w:hAnsiTheme="minorHAnsi"/>
        </w:rPr>
        <w:t xml:space="preserve">00,00 zł. </w:t>
      </w:r>
      <w:r w:rsidRPr="00923E93">
        <w:rPr>
          <w:rFonts w:asciiTheme="minorHAnsi" w:hAnsiTheme="minorHAnsi"/>
        </w:rPr>
        <w:t xml:space="preserve"> </w:t>
      </w:r>
    </w:p>
    <w:p w:rsidR="00462B5E" w:rsidRDefault="003E79E4" w:rsidP="008D3D45">
      <w:pPr>
        <w:spacing w:after="0" w:line="240" w:lineRule="auto"/>
        <w:jc w:val="both"/>
        <w:rPr>
          <w:rFonts w:asciiTheme="minorHAnsi" w:hAnsiTheme="minorHAnsi"/>
        </w:rPr>
      </w:pPr>
      <w:r w:rsidRPr="00923E93">
        <w:rPr>
          <w:rFonts w:asciiTheme="minorHAnsi" w:hAnsiTheme="minorHAnsi"/>
        </w:rPr>
        <w:t xml:space="preserve">3. </w:t>
      </w:r>
      <w:r w:rsidR="00FA3405" w:rsidRPr="00923E93">
        <w:rPr>
          <w:rFonts w:asciiTheme="minorHAnsi" w:hAnsiTheme="minorHAnsi"/>
        </w:rPr>
        <w:t xml:space="preserve">  </w:t>
      </w:r>
      <w:r w:rsidRPr="00923E93">
        <w:rPr>
          <w:rFonts w:asciiTheme="minorHAnsi" w:hAnsiTheme="minorHAnsi"/>
        </w:rPr>
        <w:t>dla zadania nr 3</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10</w:t>
      </w:r>
      <w:r w:rsidR="00336778">
        <w:rPr>
          <w:rFonts w:asciiTheme="minorHAnsi" w:hAnsiTheme="minorHAnsi"/>
        </w:rPr>
        <w:t xml:space="preserve"> 00</w:t>
      </w:r>
      <w:r w:rsidR="00C938A8" w:rsidRPr="00923E93">
        <w:rPr>
          <w:rFonts w:asciiTheme="minorHAnsi" w:hAnsiTheme="minorHAnsi"/>
        </w:rPr>
        <w:t>0,00 zł.</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 xml:space="preserve">4. </w:t>
      </w:r>
      <w:r w:rsidR="00FA3405" w:rsidRPr="00923E93">
        <w:rPr>
          <w:rFonts w:asciiTheme="minorHAnsi" w:hAnsiTheme="minorHAnsi"/>
        </w:rPr>
        <w:t xml:space="preserve">  </w:t>
      </w:r>
      <w:r w:rsidRPr="00923E93">
        <w:rPr>
          <w:rFonts w:asciiTheme="minorHAnsi" w:hAnsiTheme="minorHAnsi"/>
        </w:rPr>
        <w:t>dla zadania nr 4</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11 0</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 xml:space="preserve">5. </w:t>
      </w:r>
      <w:r w:rsidR="00FA3405" w:rsidRPr="00923E93">
        <w:rPr>
          <w:rFonts w:asciiTheme="minorHAnsi" w:hAnsiTheme="minorHAnsi"/>
        </w:rPr>
        <w:t xml:space="preserve">  </w:t>
      </w:r>
      <w:r w:rsidRPr="00923E93">
        <w:rPr>
          <w:rFonts w:asciiTheme="minorHAnsi" w:hAnsiTheme="minorHAnsi"/>
        </w:rPr>
        <w:t>dla zadania nr 5</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5 5</w:t>
      </w:r>
      <w:r w:rsidR="00C938A8" w:rsidRPr="00923E93">
        <w:rPr>
          <w:rFonts w:asciiTheme="minorHAnsi" w:hAnsiTheme="minorHAnsi"/>
        </w:rPr>
        <w:t>00,00</w:t>
      </w:r>
      <w:r w:rsidRPr="00923E93">
        <w:rPr>
          <w:rFonts w:asciiTheme="minorHAnsi" w:hAnsiTheme="minorHAnsi"/>
        </w:rPr>
        <w:t xml:space="preserve"> zł, </w:t>
      </w:r>
      <w:r w:rsidRPr="00923E93">
        <w:rPr>
          <w:rFonts w:asciiTheme="minorHAnsi" w:hAnsiTheme="minorHAnsi"/>
        </w:rPr>
        <w:cr/>
        <w:t xml:space="preserve">6. </w:t>
      </w:r>
      <w:r w:rsidR="00FA3405" w:rsidRPr="00923E93">
        <w:rPr>
          <w:rFonts w:asciiTheme="minorHAnsi" w:hAnsiTheme="minorHAnsi"/>
        </w:rPr>
        <w:t xml:space="preserve">  </w:t>
      </w:r>
      <w:r w:rsidRPr="00923E93">
        <w:rPr>
          <w:rFonts w:asciiTheme="minorHAnsi" w:hAnsiTheme="minorHAnsi"/>
        </w:rPr>
        <w:t>dla zadania nr 6</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3 0</w:t>
      </w:r>
      <w:r w:rsidR="00C938A8" w:rsidRPr="00923E93">
        <w:rPr>
          <w:rFonts w:asciiTheme="minorHAnsi" w:hAnsiTheme="minorHAnsi"/>
        </w:rPr>
        <w:t>00,00 zł.</w:t>
      </w:r>
      <w:r w:rsidRPr="00923E93">
        <w:rPr>
          <w:rFonts w:asciiTheme="minorHAnsi" w:hAnsiTheme="minorHAnsi"/>
        </w:rPr>
        <w:cr/>
        <w:t xml:space="preserve">7. </w:t>
      </w:r>
      <w:r w:rsidR="00FA3405" w:rsidRPr="00923E93">
        <w:rPr>
          <w:rFonts w:asciiTheme="minorHAnsi" w:hAnsiTheme="minorHAnsi"/>
        </w:rPr>
        <w:t xml:space="preserve">  </w:t>
      </w:r>
      <w:r w:rsidRPr="00923E93">
        <w:rPr>
          <w:rFonts w:asciiTheme="minorHAnsi" w:hAnsiTheme="minorHAnsi"/>
        </w:rPr>
        <w:t>dla zadania nr 7</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3</w:t>
      </w:r>
      <w:r w:rsidR="00042FAD">
        <w:rPr>
          <w:rFonts w:asciiTheme="minorHAnsi" w:hAnsiTheme="minorHAnsi"/>
        </w:rPr>
        <w:t xml:space="preserve"> 2</w:t>
      </w:r>
      <w:r w:rsidR="00C938A8" w:rsidRPr="00923E93">
        <w:rPr>
          <w:rFonts w:asciiTheme="minorHAnsi" w:hAnsiTheme="minorHAnsi"/>
        </w:rPr>
        <w:t>00,00 zł.</w:t>
      </w:r>
      <w:r w:rsidR="00AA6157" w:rsidRPr="00923E93">
        <w:rPr>
          <w:rFonts w:asciiTheme="minorHAnsi" w:hAnsiTheme="minorHAnsi"/>
        </w:rPr>
        <w:t xml:space="preserve"> </w:t>
      </w:r>
      <w:r w:rsidRPr="00923E93">
        <w:rPr>
          <w:rFonts w:asciiTheme="minorHAnsi" w:hAnsiTheme="minorHAnsi"/>
        </w:rPr>
        <w:cr/>
        <w:t xml:space="preserve">8. </w:t>
      </w:r>
      <w:r w:rsidR="00FA3405" w:rsidRPr="00923E93">
        <w:rPr>
          <w:rFonts w:asciiTheme="minorHAnsi" w:hAnsiTheme="minorHAnsi"/>
        </w:rPr>
        <w:t xml:space="preserve">  </w:t>
      </w:r>
      <w:r w:rsidRPr="00923E93">
        <w:rPr>
          <w:rFonts w:asciiTheme="minorHAnsi" w:hAnsiTheme="minorHAnsi"/>
        </w:rPr>
        <w:t>dla zadania nr 8</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2 0</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 xml:space="preserve">9. </w:t>
      </w:r>
      <w:r w:rsidR="00FA3405" w:rsidRPr="00923E93">
        <w:rPr>
          <w:rFonts w:asciiTheme="minorHAnsi" w:hAnsiTheme="minorHAnsi"/>
        </w:rPr>
        <w:t xml:space="preserve">  </w:t>
      </w:r>
      <w:r w:rsidRPr="00923E93">
        <w:rPr>
          <w:rFonts w:asciiTheme="minorHAnsi" w:hAnsiTheme="minorHAnsi"/>
        </w:rPr>
        <w:t>dla zadania nr 9</w:t>
      </w:r>
      <w:r w:rsidR="00923E93" w:rsidRPr="00923E93">
        <w:rPr>
          <w:rFonts w:asciiTheme="minorHAnsi" w:hAnsiTheme="minorHAnsi"/>
        </w:rPr>
        <w:t xml:space="preserve"> </w:t>
      </w:r>
      <w:r w:rsidRPr="00923E93">
        <w:rPr>
          <w:rFonts w:asciiTheme="minorHAnsi" w:hAnsiTheme="minorHAnsi"/>
        </w:rPr>
        <w:t>w wysokości:</w:t>
      </w:r>
      <w:r w:rsidR="00C938A8" w:rsidRPr="00923E93">
        <w:rPr>
          <w:rFonts w:asciiTheme="minorHAnsi" w:hAnsiTheme="minorHAnsi"/>
        </w:rPr>
        <w:t xml:space="preserve">  </w:t>
      </w:r>
      <w:r w:rsidRPr="00923E93">
        <w:rPr>
          <w:rFonts w:asciiTheme="minorHAnsi" w:hAnsiTheme="minorHAnsi"/>
        </w:rPr>
        <w:t xml:space="preserve"> </w:t>
      </w:r>
      <w:r w:rsidR="00A829D3">
        <w:rPr>
          <w:rFonts w:asciiTheme="minorHAnsi" w:hAnsiTheme="minorHAnsi"/>
        </w:rPr>
        <w:t xml:space="preserve">   3</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10. dla zadania nr 10</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7 5</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t>11. dla zadania nr 11</w:t>
      </w:r>
      <w:r w:rsidR="00923E93" w:rsidRPr="00923E93">
        <w:rPr>
          <w:rFonts w:asciiTheme="minorHAnsi" w:hAnsiTheme="minorHAnsi"/>
        </w:rPr>
        <w:t xml:space="preserve"> </w:t>
      </w:r>
      <w:r w:rsidR="00042FAD">
        <w:rPr>
          <w:rFonts w:asciiTheme="minorHAnsi" w:hAnsiTheme="minorHAnsi"/>
        </w:rPr>
        <w:t>w wysokości: 10 7</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12. dla zadania nr 12</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5</w:t>
      </w:r>
      <w:r w:rsidR="00E86813">
        <w:rPr>
          <w:rFonts w:asciiTheme="minorHAnsi" w:hAnsiTheme="minorHAnsi"/>
        </w:rPr>
        <w:t>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13. dla zadania nr 13</w:t>
      </w:r>
      <w:r w:rsidR="00923E93" w:rsidRPr="00923E93">
        <w:rPr>
          <w:rFonts w:asciiTheme="minorHAnsi" w:hAnsiTheme="minorHAnsi"/>
        </w:rPr>
        <w:t xml:space="preserve"> </w:t>
      </w:r>
      <w:r w:rsidRPr="00923E93">
        <w:rPr>
          <w:rFonts w:asciiTheme="minorHAnsi" w:hAnsiTheme="minorHAnsi"/>
        </w:rPr>
        <w:t xml:space="preserve">w wysokości: </w:t>
      </w:r>
      <w:r w:rsidR="00FC0B3D">
        <w:rPr>
          <w:rFonts w:asciiTheme="minorHAnsi" w:hAnsiTheme="minorHAnsi"/>
        </w:rPr>
        <w:t xml:space="preserve"> </w:t>
      </w:r>
      <w:r w:rsidR="00A829D3">
        <w:rPr>
          <w:rFonts w:asciiTheme="minorHAnsi" w:hAnsiTheme="minorHAnsi"/>
        </w:rPr>
        <w:t>9 5</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t>14. dla zadania nr 14</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19</w:t>
      </w:r>
      <w:r w:rsidR="00FC0B3D">
        <w:rPr>
          <w:rFonts w:asciiTheme="minorHAnsi" w:hAnsiTheme="minorHAnsi"/>
        </w:rPr>
        <w:t> 0</w:t>
      </w:r>
      <w:r w:rsidR="00C938A8" w:rsidRPr="00923E93">
        <w:rPr>
          <w:rFonts w:asciiTheme="minorHAnsi" w:hAnsiTheme="minorHAnsi"/>
        </w:rPr>
        <w:t>00,00 zł.</w:t>
      </w:r>
      <w:r w:rsidRPr="00923E93">
        <w:rPr>
          <w:rFonts w:asciiTheme="minorHAnsi" w:hAnsiTheme="minorHAnsi"/>
        </w:rPr>
        <w:t xml:space="preserve"> </w:t>
      </w:r>
    </w:p>
    <w:p w:rsidR="00FA3405" w:rsidRPr="00923E93" w:rsidRDefault="003E79E4" w:rsidP="008D3D45">
      <w:pPr>
        <w:spacing w:after="0" w:line="240" w:lineRule="auto"/>
        <w:jc w:val="both"/>
        <w:rPr>
          <w:rFonts w:asciiTheme="minorHAnsi" w:hAnsiTheme="minorHAnsi"/>
        </w:rPr>
      </w:pPr>
      <w:r w:rsidRPr="00923E93">
        <w:rPr>
          <w:rFonts w:asciiTheme="minorHAnsi" w:hAnsiTheme="minorHAnsi"/>
        </w:rPr>
        <w:lastRenderedPageBreak/>
        <w:t>15. dla zadania nr 15</w:t>
      </w:r>
      <w:r w:rsidR="00923E93" w:rsidRPr="00923E93">
        <w:rPr>
          <w:rFonts w:asciiTheme="minorHAnsi" w:hAnsiTheme="minorHAnsi"/>
        </w:rPr>
        <w:t xml:space="preserve"> </w:t>
      </w:r>
      <w:r w:rsidRPr="00923E93">
        <w:rPr>
          <w:rFonts w:asciiTheme="minorHAnsi" w:hAnsiTheme="minorHAnsi"/>
        </w:rPr>
        <w:t xml:space="preserve">w wysokości: </w:t>
      </w:r>
      <w:r w:rsidR="00A829D3">
        <w:rPr>
          <w:rFonts w:asciiTheme="minorHAnsi" w:hAnsiTheme="minorHAnsi"/>
        </w:rPr>
        <w:t xml:space="preserve">  5</w:t>
      </w:r>
      <w:r w:rsidR="00C938A8" w:rsidRPr="00923E93">
        <w:rPr>
          <w:rFonts w:asciiTheme="minorHAnsi" w:hAnsiTheme="minorHAnsi"/>
        </w:rPr>
        <w:t> 000,00 zł.</w:t>
      </w:r>
      <w:r w:rsidRPr="00923E93">
        <w:rPr>
          <w:rFonts w:asciiTheme="minorHAnsi" w:hAnsiTheme="minorHAnsi"/>
        </w:rPr>
        <w:t xml:space="preserve"> </w:t>
      </w:r>
      <w:r w:rsidRPr="00923E93">
        <w:rPr>
          <w:rFonts w:asciiTheme="minorHAnsi" w:hAnsiTheme="minorHAnsi"/>
        </w:rPr>
        <w:cr/>
        <w:t>16. dla zadania nr 16</w:t>
      </w:r>
      <w:r w:rsidR="00923E93" w:rsidRPr="00923E93">
        <w:rPr>
          <w:rFonts w:asciiTheme="minorHAnsi" w:hAnsiTheme="minorHAnsi"/>
        </w:rPr>
        <w:t xml:space="preserve"> </w:t>
      </w:r>
      <w:r w:rsidRPr="00923E93">
        <w:rPr>
          <w:rFonts w:asciiTheme="minorHAnsi" w:hAnsiTheme="minorHAnsi"/>
        </w:rPr>
        <w:t xml:space="preserve">w wysokości: </w:t>
      </w:r>
      <w:r w:rsidR="00923E93" w:rsidRPr="00923E93">
        <w:rPr>
          <w:rFonts w:asciiTheme="minorHAnsi" w:hAnsiTheme="minorHAnsi"/>
        </w:rPr>
        <w:t>1</w:t>
      </w:r>
      <w:r w:rsidR="00A829D3">
        <w:rPr>
          <w:rFonts w:asciiTheme="minorHAnsi" w:hAnsiTheme="minorHAnsi"/>
        </w:rPr>
        <w:t>1</w:t>
      </w:r>
      <w:r w:rsidR="00042FAD">
        <w:rPr>
          <w:rFonts w:asciiTheme="minorHAnsi" w:hAnsiTheme="minorHAnsi"/>
        </w:rPr>
        <w:t> 2</w:t>
      </w:r>
      <w:r w:rsidR="00C938A8" w:rsidRPr="00923E93">
        <w:rPr>
          <w:rFonts w:asciiTheme="minorHAnsi" w:hAnsiTheme="minorHAnsi"/>
        </w:rPr>
        <w:t>00,00 zł.</w:t>
      </w:r>
      <w:r w:rsidRPr="00923E93">
        <w:rPr>
          <w:rFonts w:asciiTheme="minorHAnsi" w:hAnsiTheme="minorHAnsi"/>
        </w:rPr>
        <w:t xml:space="preserve"> </w:t>
      </w:r>
    </w:p>
    <w:p w:rsidR="00923E93" w:rsidRDefault="003E79E4" w:rsidP="00923E93">
      <w:pPr>
        <w:spacing w:after="0" w:line="240" w:lineRule="auto"/>
        <w:jc w:val="both"/>
        <w:rPr>
          <w:rFonts w:asciiTheme="minorHAnsi" w:hAnsiTheme="minorHAnsi"/>
        </w:rPr>
      </w:pPr>
      <w:r w:rsidRPr="00923E93">
        <w:rPr>
          <w:rFonts w:asciiTheme="minorHAnsi" w:hAnsiTheme="minorHAnsi"/>
        </w:rPr>
        <w:t>17</w:t>
      </w:r>
      <w:r w:rsidR="00C938A8" w:rsidRPr="00923E93">
        <w:rPr>
          <w:rFonts w:asciiTheme="minorHAnsi" w:hAnsiTheme="minorHAnsi"/>
        </w:rPr>
        <w:t>. dla zadania nr 17</w:t>
      </w:r>
      <w:r w:rsidR="00A829D3">
        <w:rPr>
          <w:rFonts w:asciiTheme="minorHAnsi" w:hAnsiTheme="minorHAnsi"/>
        </w:rPr>
        <w:t xml:space="preserve"> w wysokości: 18 0</w:t>
      </w:r>
      <w:r w:rsidR="00C938A8" w:rsidRPr="00923E93">
        <w:rPr>
          <w:rFonts w:asciiTheme="minorHAnsi" w:hAnsiTheme="minorHAnsi"/>
        </w:rPr>
        <w:t>00,00 zł.</w:t>
      </w:r>
      <w:r w:rsidRPr="00923E93">
        <w:rPr>
          <w:rFonts w:asciiTheme="minorHAnsi" w:hAnsiTheme="minorHAnsi"/>
        </w:rPr>
        <w:t xml:space="preserve"> </w:t>
      </w:r>
      <w:r w:rsidRPr="00923E93">
        <w:rPr>
          <w:rFonts w:asciiTheme="minorHAnsi" w:hAnsiTheme="minorHAnsi"/>
        </w:rPr>
        <w:cr/>
      </w:r>
      <w:r w:rsidR="000602E7">
        <w:rPr>
          <w:rFonts w:asciiTheme="minorHAnsi" w:hAnsiTheme="minorHAnsi"/>
        </w:rPr>
        <w:t>18. dla zadania nr 18</w:t>
      </w:r>
      <w:r w:rsidR="00A829D3">
        <w:rPr>
          <w:rFonts w:asciiTheme="minorHAnsi" w:hAnsiTheme="minorHAnsi"/>
        </w:rPr>
        <w:t xml:space="preserve"> w wysokości:   </w:t>
      </w:r>
      <w:r w:rsidR="00FC0B3D">
        <w:rPr>
          <w:rFonts w:asciiTheme="minorHAnsi" w:hAnsiTheme="minorHAnsi"/>
        </w:rPr>
        <w:t xml:space="preserve">   7</w:t>
      </w:r>
      <w:r w:rsidR="00923E93" w:rsidRPr="00923E93">
        <w:rPr>
          <w:rFonts w:asciiTheme="minorHAnsi" w:hAnsiTheme="minorHAnsi"/>
        </w:rPr>
        <w:t xml:space="preserve">00,00 zł. </w:t>
      </w:r>
      <w:r w:rsidR="00923E93" w:rsidRPr="00923E93">
        <w:rPr>
          <w:rFonts w:asciiTheme="minorHAnsi" w:hAnsiTheme="minorHAnsi"/>
        </w:rPr>
        <w:cr/>
      </w:r>
      <w:r w:rsidR="000602E7">
        <w:rPr>
          <w:rFonts w:asciiTheme="minorHAnsi" w:hAnsiTheme="minorHAnsi"/>
        </w:rPr>
        <w:t>19. dla zadania nr 19</w:t>
      </w:r>
      <w:r w:rsidR="00FC0B3D">
        <w:rPr>
          <w:rFonts w:asciiTheme="minorHAnsi" w:hAnsiTheme="minorHAnsi"/>
        </w:rPr>
        <w:t xml:space="preserve"> w wysokości:   </w:t>
      </w:r>
      <w:r w:rsidR="00A829D3">
        <w:rPr>
          <w:rFonts w:asciiTheme="minorHAnsi" w:hAnsiTheme="minorHAnsi"/>
        </w:rPr>
        <w:t>1</w:t>
      </w:r>
      <w:r w:rsidR="00FC0B3D">
        <w:rPr>
          <w:rFonts w:asciiTheme="minorHAnsi" w:hAnsiTheme="minorHAnsi"/>
        </w:rPr>
        <w:t> 0</w:t>
      </w:r>
      <w:r w:rsidR="00923E93" w:rsidRPr="00923E93">
        <w:rPr>
          <w:rFonts w:asciiTheme="minorHAnsi" w:hAnsiTheme="minorHAnsi"/>
        </w:rPr>
        <w:t xml:space="preserve">00,00 zł. </w:t>
      </w:r>
    </w:p>
    <w:p w:rsidR="00A829D3" w:rsidRPr="00923E93" w:rsidRDefault="00A829D3" w:rsidP="00A829D3">
      <w:pPr>
        <w:spacing w:after="0" w:line="240" w:lineRule="auto"/>
        <w:jc w:val="both"/>
        <w:rPr>
          <w:rFonts w:asciiTheme="minorHAnsi" w:hAnsiTheme="minorHAnsi"/>
        </w:rPr>
      </w:pPr>
      <w:r>
        <w:rPr>
          <w:rFonts w:asciiTheme="minorHAnsi" w:hAnsiTheme="minorHAnsi"/>
        </w:rPr>
        <w:t>20. dla zadania nr 20</w:t>
      </w:r>
      <w:r w:rsidRPr="00923E93">
        <w:rPr>
          <w:rFonts w:asciiTheme="minorHAnsi" w:hAnsiTheme="minorHAnsi"/>
        </w:rPr>
        <w:t xml:space="preserve"> w wysokości: </w:t>
      </w:r>
      <w:r w:rsidR="00FC0B3D">
        <w:rPr>
          <w:rFonts w:asciiTheme="minorHAnsi" w:hAnsiTheme="minorHAnsi"/>
        </w:rPr>
        <w:t xml:space="preserve">  </w:t>
      </w:r>
      <w:r w:rsidRPr="00923E93">
        <w:rPr>
          <w:rFonts w:asciiTheme="minorHAnsi" w:hAnsiTheme="minorHAnsi"/>
        </w:rPr>
        <w:t>1</w:t>
      </w:r>
      <w:r w:rsidR="00FC0B3D">
        <w:rPr>
          <w:rFonts w:asciiTheme="minorHAnsi" w:hAnsiTheme="minorHAnsi"/>
        </w:rPr>
        <w:t> 6</w:t>
      </w:r>
      <w:r w:rsidRPr="00923E93">
        <w:rPr>
          <w:rFonts w:asciiTheme="minorHAnsi" w:hAnsiTheme="minorHAnsi"/>
        </w:rPr>
        <w:t xml:space="preserve">00,00 zł. </w:t>
      </w:r>
    </w:p>
    <w:p w:rsidR="00A829D3" w:rsidRDefault="00A829D3" w:rsidP="00A829D3">
      <w:pPr>
        <w:spacing w:after="0" w:line="240" w:lineRule="auto"/>
        <w:jc w:val="both"/>
        <w:rPr>
          <w:rFonts w:asciiTheme="minorHAnsi" w:hAnsiTheme="minorHAnsi"/>
        </w:rPr>
      </w:pPr>
      <w:r>
        <w:rPr>
          <w:rFonts w:asciiTheme="minorHAnsi" w:hAnsiTheme="minorHAnsi"/>
        </w:rPr>
        <w:t>21. dla zadania nr 21</w:t>
      </w:r>
      <w:r w:rsidR="00FC0B3D">
        <w:rPr>
          <w:rFonts w:asciiTheme="minorHAnsi" w:hAnsiTheme="minorHAnsi"/>
        </w:rPr>
        <w:t xml:space="preserve"> w wysokości:   2</w:t>
      </w:r>
      <w:r>
        <w:rPr>
          <w:rFonts w:asciiTheme="minorHAnsi" w:hAnsiTheme="minorHAnsi"/>
        </w:rPr>
        <w:t xml:space="preserve"> 0</w:t>
      </w:r>
      <w:r w:rsidRPr="00923E93">
        <w:rPr>
          <w:rFonts w:asciiTheme="minorHAnsi" w:hAnsiTheme="minorHAnsi"/>
        </w:rPr>
        <w:t xml:space="preserve">00,00 zł. </w:t>
      </w:r>
      <w:r w:rsidRPr="00923E93">
        <w:rPr>
          <w:rFonts w:asciiTheme="minorHAnsi" w:hAnsiTheme="minorHAnsi"/>
        </w:rPr>
        <w:cr/>
      </w:r>
      <w:r>
        <w:rPr>
          <w:rFonts w:asciiTheme="minorHAnsi" w:hAnsiTheme="minorHAnsi"/>
        </w:rPr>
        <w:t xml:space="preserve">22. dla zadania nr 22 w wysokości: </w:t>
      </w:r>
      <w:r w:rsidR="00FC0B3D">
        <w:rPr>
          <w:rFonts w:asciiTheme="minorHAnsi" w:hAnsiTheme="minorHAnsi"/>
        </w:rPr>
        <w:t xml:space="preserve">  3</w:t>
      </w:r>
      <w:r w:rsidRPr="00923E93">
        <w:rPr>
          <w:rFonts w:asciiTheme="minorHAnsi" w:hAnsiTheme="minorHAnsi"/>
        </w:rPr>
        <w:t xml:space="preserve"> 000,00 zł. </w:t>
      </w:r>
      <w:r w:rsidRPr="00923E93">
        <w:rPr>
          <w:rFonts w:asciiTheme="minorHAnsi" w:hAnsiTheme="minorHAnsi"/>
        </w:rPr>
        <w:cr/>
      </w:r>
      <w:r w:rsidR="00FC0B3D">
        <w:rPr>
          <w:rFonts w:asciiTheme="minorHAnsi" w:hAnsiTheme="minorHAnsi"/>
        </w:rPr>
        <w:t>23. dla zadania nr 23 w wysokości:     6</w:t>
      </w:r>
      <w:r w:rsidRPr="00923E93">
        <w:rPr>
          <w:rFonts w:asciiTheme="minorHAnsi" w:hAnsiTheme="minorHAnsi"/>
        </w:rPr>
        <w:t xml:space="preserve">00,00 zł. </w:t>
      </w:r>
    </w:p>
    <w:p w:rsidR="00A829D3" w:rsidRPr="00923E93" w:rsidRDefault="00A829D3" w:rsidP="00923E93">
      <w:pPr>
        <w:spacing w:after="0" w:line="240" w:lineRule="auto"/>
        <w:jc w:val="both"/>
        <w:rPr>
          <w:rFonts w:asciiTheme="minorHAnsi" w:hAnsiTheme="minorHAnsi"/>
        </w:rPr>
      </w:pPr>
    </w:p>
    <w:p w:rsidR="00923E93" w:rsidRPr="00923E93" w:rsidRDefault="00923E93" w:rsidP="00923E93">
      <w:pPr>
        <w:spacing w:after="0" w:line="240" w:lineRule="auto"/>
        <w:jc w:val="both"/>
        <w:rPr>
          <w:rFonts w:asciiTheme="minorHAnsi" w:hAnsiTheme="minorHAnsi"/>
        </w:rPr>
      </w:pP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 xml:space="preserve">Razem wadium </w:t>
      </w:r>
      <w:r w:rsidR="00042FAD">
        <w:rPr>
          <w:rFonts w:asciiTheme="minorHAnsi" w:hAnsiTheme="minorHAnsi"/>
        </w:rPr>
        <w:t>162 0</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782FC0">
        <w:rPr>
          <w:rFonts w:asciiTheme="minorHAnsi" w:hAnsiTheme="minorHAnsi"/>
        </w:rPr>
        <w:t xml:space="preserve">sto </w:t>
      </w:r>
      <w:r w:rsidR="00FC0B3D">
        <w:rPr>
          <w:rFonts w:asciiTheme="minorHAnsi" w:hAnsiTheme="minorHAnsi"/>
        </w:rPr>
        <w:t xml:space="preserve">sześćdziesiąt </w:t>
      </w:r>
      <w:r w:rsidR="00042FAD">
        <w:rPr>
          <w:rFonts w:asciiTheme="minorHAnsi" w:hAnsiTheme="minorHAnsi"/>
        </w:rPr>
        <w:t>dwa tysiące</w:t>
      </w:r>
      <w:r w:rsidR="00FC0B3D">
        <w:rPr>
          <w:rFonts w:asciiTheme="minorHAnsi" w:hAnsiTheme="minorHAnsi"/>
        </w:rPr>
        <w:t xml:space="preserve"> 00/100</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FC0B3D">
        <w:rPr>
          <w:rFonts w:ascii="Times New Roman" w:hAnsi="Times New Roman"/>
          <w:b/>
          <w:i/>
          <w:szCs w:val="20"/>
        </w:rPr>
        <w:t>08</w:t>
      </w:r>
      <w:r w:rsidR="00923E93">
        <w:rPr>
          <w:rFonts w:ascii="Times New Roman" w:hAnsi="Times New Roman"/>
          <w:b/>
          <w:i/>
          <w:szCs w:val="20"/>
        </w:rPr>
        <w:t>-12</w:t>
      </w:r>
      <w:r w:rsidR="00FC0B3D">
        <w:rPr>
          <w:rFonts w:ascii="Times New Roman" w:hAnsi="Times New Roman"/>
          <w:b/>
          <w:i/>
          <w:szCs w:val="20"/>
        </w:rPr>
        <w:t>-2017</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w:t>
      </w:r>
      <w:r w:rsidR="00CB357D">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923E93">
        <w:rPr>
          <w:rFonts w:ascii="Times New Roman" w:hAnsi="Times New Roman"/>
          <w:b/>
          <w:i/>
          <w:szCs w:val="20"/>
        </w:rPr>
        <w:t xml:space="preserve">produkty lecznicze do progr. Lekowych </w:t>
      </w:r>
      <w:r w:rsidRPr="007A4636">
        <w:rPr>
          <w:rFonts w:ascii="Times New Roman" w:hAnsi="Times New Roman"/>
          <w:b/>
          <w:i/>
          <w:szCs w:val="20"/>
        </w:rPr>
        <w:t>zad/a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D06B06">
        <w:rPr>
          <w:rFonts w:ascii="Times New Roman" w:hAnsi="Times New Roman"/>
          <w:b/>
          <w:i/>
          <w:szCs w:val="20"/>
        </w:rPr>
        <w:t xml:space="preserve">produkty lecznicze do progr. Lekowych </w:t>
      </w:r>
      <w:r w:rsidRPr="007A4636">
        <w:rPr>
          <w:rFonts w:ascii="Times New Roman" w:hAnsi="Times New Roman"/>
          <w:b/>
          <w:i/>
          <w:szCs w:val="20"/>
        </w:rPr>
        <w:t>zad</w:t>
      </w:r>
      <w:r w:rsidR="000855F0">
        <w:rPr>
          <w:rFonts w:ascii="Times New Roman" w:hAnsi="Times New Roman"/>
          <w:b/>
          <w:i/>
          <w:szCs w:val="20"/>
        </w:rPr>
        <w:t>nie</w:t>
      </w:r>
      <w:r w:rsidRPr="007A4636">
        <w:rPr>
          <w:rFonts w:ascii="Times New Roman" w:hAnsi="Times New Roman"/>
          <w:b/>
          <w:i/>
          <w:szCs w:val="20"/>
        </w:rPr>
        <w:t>/a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 xml:space="preserve">11. Zamawiający zwróci niezwłocznie wadium wszystkim wykonawcom po wyborze najkorzystniejszej oferty lub unieważnieniu postępowania, z wyjątkiem wykonawcy, którego oferta zostanie wybrana </w:t>
      </w:r>
      <w:r w:rsidRPr="00603D9B">
        <w:rPr>
          <w:rFonts w:asciiTheme="minorHAnsi" w:hAnsiTheme="minorHAnsi"/>
        </w:rPr>
        <w:lastRenderedPageBreak/>
        <w:t>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14. Zamawiający zatrzymuje wadium wraz z odsetkami, w przypadku wystąpienia przesłanek określonych w art. 46 ust. 4a i 5 ustawy Pzp.</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Dokumenty winny być sporządzone zgodnie z zaleceniami oraz przedstawionymi przez 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603D9B">
        <w:rPr>
          <w:rFonts w:asciiTheme="minorHAnsi" w:hAnsiTheme="minorHAnsi"/>
        </w:rPr>
        <w:cr/>
        <w:t>11)</w:t>
      </w:r>
      <w:r w:rsidRPr="00603D9B">
        <w:rPr>
          <w:rFonts w:asciiTheme="minorHAnsi" w:hAnsiTheme="minorHAnsi"/>
        </w:rPr>
        <w:tab/>
        <w:t xml:space="preserve">Wykonawca, składając ofertę, informuje zamawiającego, czy wybór jego oferty będzie prowadzić do powstania u Zamawiającego obowiązku podatkowego, wskazując jednocześnie nazwę </w:t>
      </w:r>
      <w:r w:rsidRPr="00603D9B">
        <w:rPr>
          <w:rFonts w:asciiTheme="minorHAnsi" w:hAnsiTheme="minorHAnsi"/>
        </w:rPr>
        <w:lastRenderedPageBreak/>
        <w:t>(rodzaj)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w:t>
      </w:r>
      <w:r w:rsidR="00D06B06">
        <w:rPr>
          <w:b/>
          <w:i/>
          <w:sz w:val="24"/>
        </w:rPr>
        <w:t>zetarg dostawy produktów leczniczych do programów lekowych</w:t>
      </w:r>
      <w:r w:rsidR="00644DC6" w:rsidRPr="00644DC6">
        <w:rPr>
          <w:b/>
          <w:i/>
          <w:sz w:val="24"/>
        </w:rPr>
        <w:t xml:space="preserve">  nie otwierać przed  </w:t>
      </w:r>
      <w:r w:rsidR="000855F0">
        <w:rPr>
          <w:b/>
          <w:i/>
          <w:sz w:val="24"/>
        </w:rPr>
        <w:t>08</w:t>
      </w:r>
      <w:r w:rsidR="00D06B06">
        <w:rPr>
          <w:b/>
          <w:i/>
          <w:sz w:val="24"/>
        </w:rPr>
        <w:t>-12</w:t>
      </w:r>
      <w:r w:rsidR="000855F0">
        <w:rPr>
          <w:b/>
          <w:i/>
          <w:sz w:val="24"/>
        </w:rPr>
        <w:t>-2017</w:t>
      </w:r>
      <w:r w:rsidR="00644DC6" w:rsidRPr="00644DC6">
        <w:rPr>
          <w:b/>
          <w:i/>
          <w:sz w:val="24"/>
        </w:rPr>
        <w:t xml:space="preserve"> godz. 11:00” </w:t>
      </w:r>
      <w:r w:rsidR="00644DC6" w:rsidRPr="00644DC6">
        <w:rPr>
          <w:b/>
          <w:i/>
          <w:sz w:val="24"/>
        </w:rPr>
        <w:cr/>
      </w:r>
      <w:r w:rsidR="00CB357D">
        <w:rPr>
          <w:rFonts w:asciiTheme="minorHAnsi" w:hAnsiTheme="minorHAnsi"/>
        </w:rPr>
        <w:cr/>
      </w:r>
      <w:r w:rsidRPr="00603D9B">
        <w:rPr>
          <w:rFonts w:asciiTheme="minorHAnsi" w:hAnsiTheme="minorHAnsi"/>
        </w:rP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4. Postanowienia dotyczące prowadzenia przez Zamawiającego wyjaśnień w toku badania i oceny 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ppkt.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jeżeli spełnione zostaną przesłanki określone w art. 26 ust. 3 i ust. 3a ustawy Pzp.</w:t>
      </w:r>
      <w:r w:rsidRPr="00603D9B">
        <w:rPr>
          <w:rFonts w:asciiTheme="minorHAnsi" w:hAnsiTheme="minorHAnsi"/>
        </w:rPr>
        <w:cr/>
        <w:t>Nieuzupełnienie oświadczeń lub dokumentów w odpowiedzi na wezwanie, o którym mowa w art. 26 ust. 3 i 3a ustawy Pzp,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w:t>
      </w:r>
      <w:r w:rsidRPr="00603D9B">
        <w:rPr>
          <w:rFonts w:asciiTheme="minorHAnsi" w:hAnsiTheme="minorHAnsi"/>
        </w:rPr>
        <w:lastRenderedPageBreak/>
        <w:t xml:space="preserve">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t xml:space="preserve">1. </w:t>
      </w:r>
      <w:r w:rsidRPr="006F3B84">
        <w:t>Oferty należy składać do dnia:</w:t>
      </w:r>
      <w:r>
        <w:rPr>
          <w:b/>
        </w:rPr>
        <w:t xml:space="preserve">   </w:t>
      </w:r>
      <w:r w:rsidR="000855F0">
        <w:rPr>
          <w:b/>
          <w:i/>
          <w:sz w:val="24"/>
        </w:rPr>
        <w:t>08</w:t>
      </w:r>
      <w:r w:rsidR="00D06B06">
        <w:rPr>
          <w:b/>
          <w:i/>
          <w:sz w:val="24"/>
        </w:rPr>
        <w:t>-12</w:t>
      </w:r>
      <w:r w:rsidR="000855F0">
        <w:rPr>
          <w:b/>
          <w:i/>
          <w:sz w:val="24"/>
        </w:rPr>
        <w:t>-2017r</w:t>
      </w:r>
      <w:r w:rsidR="00D7764F" w:rsidRPr="00644DC6">
        <w:rPr>
          <w:b/>
          <w:i/>
          <w:sz w:val="24"/>
        </w:rPr>
        <w:t xml:space="preserve"> </w:t>
      </w:r>
      <w:r w:rsidRPr="006F3B84">
        <w:t xml:space="preserve">godz. </w:t>
      </w:r>
      <w:r w:rsidRPr="000855F0">
        <w:rPr>
          <w:b/>
        </w:rPr>
        <w:t>10:45</w:t>
      </w:r>
      <w:r w:rsidRPr="006F3B84">
        <w:t xml:space="preserve">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0855F0">
        <w:rPr>
          <w:b/>
          <w:i/>
          <w:sz w:val="24"/>
        </w:rPr>
        <w:t>08</w:t>
      </w:r>
      <w:r w:rsidR="00D06B06">
        <w:rPr>
          <w:b/>
          <w:i/>
          <w:sz w:val="24"/>
        </w:rPr>
        <w:t>-12</w:t>
      </w:r>
      <w:r w:rsidR="000855F0">
        <w:rPr>
          <w:b/>
          <w:i/>
          <w:sz w:val="24"/>
        </w:rPr>
        <w:t>-2017r</w:t>
      </w:r>
      <w:r w:rsidR="00D7764F" w:rsidRPr="00644DC6">
        <w:rPr>
          <w:b/>
          <w:i/>
          <w:sz w:val="24"/>
        </w:rPr>
        <w:t xml:space="preserve"> </w:t>
      </w:r>
      <w:r w:rsidR="00D23357" w:rsidRPr="006F3B84">
        <w:t xml:space="preserve">o godz. </w:t>
      </w:r>
      <w:r w:rsidR="00D23357" w:rsidRPr="000855F0">
        <w:rPr>
          <w:b/>
        </w:rPr>
        <w:t>11:00</w:t>
      </w:r>
      <w:r w:rsidR="00D23357" w:rsidRPr="006F3B84">
        <w:t xml:space="preserve">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0855F0" w:rsidRDefault="003E79E4" w:rsidP="008D3D45">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w:t>
      </w:r>
      <w:r w:rsidR="00CB357D">
        <w:rPr>
          <w:rFonts w:asciiTheme="minorHAnsi" w:hAnsiTheme="minorHAnsi"/>
        </w:rPr>
        <w:t>eść do "Formularza ofertowego"</w:t>
      </w:r>
      <w:r w:rsidR="00CB357D">
        <w:rPr>
          <w:rFonts w:asciiTheme="minorHAnsi" w:hAnsiTheme="minorHAnsi"/>
        </w:rPr>
        <w:cr/>
      </w: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w:t>
      </w:r>
      <w:r w:rsidR="00CB357D">
        <w:rPr>
          <w:rFonts w:asciiTheme="minorHAnsi" w:hAnsiTheme="minorHAnsi"/>
        </w:rPr>
        <w:t>.4.</w:t>
      </w:r>
      <w:r w:rsidR="00CB357D">
        <w:rPr>
          <w:rFonts w:asciiTheme="minorHAnsi" w:hAnsiTheme="minorHAnsi"/>
        </w:rPr>
        <w:tab/>
        <w:t>wniesiono poprawnie wadium,</w:t>
      </w:r>
      <w:r w:rsidRPr="00603D9B">
        <w:rPr>
          <w:rFonts w:asciiTheme="minorHAnsi" w:hAnsiTheme="minorHAnsi"/>
        </w:rPr>
        <w:cr/>
        <w:t xml:space="preserve">2. Kryteria oceny ofert - stosowanie matematycznych obliczeń przy ocenie ofert, stanowi </w:t>
      </w:r>
      <w:r w:rsidRPr="00603D9B">
        <w:rPr>
          <w:rFonts w:asciiTheme="minorHAnsi" w:hAnsiTheme="minorHAnsi"/>
        </w:rPr>
        <w:lastRenderedPageBreak/>
        <w:t>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w:t>
      </w:r>
      <w:r w:rsidR="00CB357D">
        <w:rPr>
          <w:rFonts w:asciiTheme="minorHAnsi" w:hAnsiTheme="minorHAnsi"/>
        </w:rPr>
        <w:t xml:space="preserve">nr. </w:t>
      </w:r>
      <w:r w:rsidRPr="00603D9B">
        <w:rPr>
          <w:rFonts w:asciiTheme="minorHAnsi" w:hAnsiTheme="minorHAnsi"/>
        </w:rPr>
        <w:t xml:space="preserve">1 do </w:t>
      </w:r>
      <w:r w:rsidR="000855F0">
        <w:rPr>
          <w:rFonts w:asciiTheme="minorHAnsi" w:hAnsiTheme="minorHAnsi"/>
        </w:rPr>
        <w:t>23</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832398" w:rsidRDefault="00D23357" w:rsidP="00CB357D">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w:t>
      </w:r>
      <w:r w:rsidR="000855F0">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CB357D">
        <w:rPr>
          <w:rFonts w:asciiTheme="minorHAnsi" w:eastAsiaTheme="minorHAnsi" w:hAnsiTheme="minorHAnsi" w:cstheme="minorBidi"/>
          <w:sz w:val="22"/>
          <w:szCs w:val="22"/>
          <w:lang w:eastAsia="en-US"/>
        </w:rPr>
        <w:t>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w:t>
      </w:r>
      <w:r w:rsidR="000855F0">
        <w:rPr>
          <w:rFonts w:asciiTheme="minorHAnsi" w:eastAsiaTheme="minorHAnsi" w:hAnsiTheme="minorHAnsi" w:cstheme="minorBidi"/>
          <w:sz w:val="22"/>
          <w:szCs w:val="22"/>
        </w:rPr>
        <w:t>erta z najniższą ceną otrzyma 100</w:t>
      </w:r>
      <w:r w:rsidRPr="00832398">
        <w:rPr>
          <w:rFonts w:asciiTheme="minorHAnsi" w:eastAsiaTheme="minorHAnsi" w:hAnsiTheme="minorHAnsi" w:cstheme="minorBidi"/>
          <w:sz w:val="22"/>
          <w:szCs w:val="22"/>
        </w:rPr>
        <w:t xml:space="preserve"> punktów.</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r>
      <w:r w:rsidR="00CB357D">
        <w:rPr>
          <w:rFonts w:asciiTheme="minorHAnsi" w:hAnsiTheme="minorHAnsi"/>
        </w:rPr>
        <w:t xml:space="preserve">6. </w:t>
      </w:r>
      <w:r w:rsidRPr="00603D9B">
        <w:rPr>
          <w:rFonts w:asciiTheme="minorHAnsi" w:hAnsiTheme="minorHAnsi"/>
        </w:rP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00CB357D">
        <w:rPr>
          <w:rFonts w:asciiTheme="minorHAnsi" w:hAnsiTheme="minorHAnsi"/>
        </w:rPr>
        <w:cr/>
        <w:t xml:space="preserve"> </w:t>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t>1. Zamawiający w zakresie każdego z zadań podpisze umowę z wykonawcą, który przed</w:t>
      </w:r>
      <w:r w:rsidR="00CB357D">
        <w:rPr>
          <w:rFonts w:asciiTheme="minorHAnsi" w:hAnsiTheme="minorHAnsi"/>
        </w:rPr>
        <w:t>łoży najkorzystniejszą ofertę.</w:t>
      </w:r>
      <w:r w:rsidR="00CB357D">
        <w:rPr>
          <w:rFonts w:asciiTheme="minorHAnsi" w:hAnsiTheme="minorHAnsi"/>
        </w:rPr>
        <w:cr/>
      </w:r>
      <w:r w:rsidRPr="00603D9B">
        <w:rPr>
          <w:rFonts w:asciiTheme="minorHAnsi" w:hAnsiTheme="minorHAnsi"/>
        </w:rP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 xml:space="preserve">1) imię i nazwisko, siedzibę albo miejsce zamieszkania i adres, jeżeli jest miejscem wykonywania działalności wykonawcy lub wykonawców, których oferty zostały wybrane w zakresie każdej z części zamówienia - zadań od 1 do n, oraz nazwy albo imiona i nazwiska, siedziby albo miejsca zamieszkania i adresy, jeżeli są miejscami wykonywania działalności wykonawców, którzy złożyli oferty, a także </w:t>
      </w:r>
      <w:r w:rsidRPr="00603D9B">
        <w:rPr>
          <w:rFonts w:asciiTheme="minorHAnsi" w:hAnsiTheme="minorHAnsi"/>
        </w:rPr>
        <w:lastRenderedPageBreak/>
        <w:t xml:space="preserve">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0855F0"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ppkt.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15 dni od dnia przesłania zawiadomienia o wyborze najkorzystniejszej oferty, jeżeli zostało ono przesłane w inny sposób niż określono w ppkt.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CB357D">
        <w:rPr>
          <w:rFonts w:asciiTheme="minorHAnsi" w:hAnsiTheme="minorHAnsi"/>
        </w:rPr>
        <w:t>k unieważnienia postępowania.</w:t>
      </w:r>
      <w:r w:rsidR="00CB357D">
        <w:rPr>
          <w:rFonts w:asciiTheme="minorHAnsi" w:hAnsiTheme="minorHAnsi"/>
        </w:rPr>
        <w:cr/>
      </w:r>
    </w:p>
    <w:p w:rsidR="000855F0" w:rsidRDefault="003E79E4" w:rsidP="008D3D45">
      <w:pPr>
        <w:spacing w:after="0" w:line="240" w:lineRule="auto"/>
        <w:ind w:right="57"/>
        <w:jc w:val="both"/>
        <w:rPr>
          <w:rFonts w:asciiTheme="minorHAnsi" w:hAnsiTheme="minorHAnsi"/>
        </w:rPr>
      </w:pP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t>1. Zamawiający nie przewiduje wniesienia zabezpieczen</w:t>
      </w:r>
      <w:r w:rsidR="000855F0">
        <w:rPr>
          <w:rFonts w:asciiTheme="minorHAnsi" w:hAnsiTheme="minorHAnsi"/>
        </w:rPr>
        <w:t xml:space="preserve">ia należytego wykonania umowy </w:t>
      </w:r>
      <w:r w:rsidR="000855F0">
        <w:rPr>
          <w:rFonts w:asciiTheme="minorHAnsi" w:hAnsiTheme="minorHAnsi"/>
        </w:rPr>
        <w:cr/>
      </w:r>
      <w:r w:rsidRPr="00603D9B">
        <w:rPr>
          <w:rFonts w:asciiTheme="minorHAnsi" w:hAnsiTheme="minorHAnsi"/>
        </w:rPr>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w:t>
      </w:r>
      <w:r w:rsidR="000855F0">
        <w:rPr>
          <w:rFonts w:asciiTheme="minorHAnsi" w:hAnsiTheme="minorHAnsi"/>
        </w:rPr>
        <w:t>I</w:t>
      </w:r>
      <w:r w:rsidR="008D3D45">
        <w:rPr>
          <w:rFonts w:asciiTheme="minorHAnsi" w:hAnsiTheme="minorHAnsi"/>
        </w:rPr>
        <w:t xml:space="preserve">stotnych postanowieniach warunków umowy </w:t>
      </w:r>
      <w:r w:rsidRPr="00603D9B">
        <w:rPr>
          <w:rFonts w:asciiTheme="minorHAnsi" w:hAnsiTheme="minorHAnsi"/>
        </w:rPr>
        <w:t>załącznik nr</w:t>
      </w:r>
      <w:r w:rsidR="00481CD0">
        <w:rPr>
          <w:rFonts w:asciiTheme="minorHAnsi" w:hAnsiTheme="minorHAnsi"/>
        </w:rPr>
        <w:t xml:space="preserve"> </w:t>
      </w:r>
      <w:r w:rsidR="000855F0">
        <w:rPr>
          <w:rFonts w:asciiTheme="minorHAnsi" w:hAnsiTheme="minorHAnsi"/>
        </w:rPr>
        <w:t>4 do SIWZ.</w:t>
      </w:r>
      <w:r w:rsidR="000855F0">
        <w:rPr>
          <w:rFonts w:asciiTheme="minorHAnsi" w:hAnsiTheme="minorHAnsi"/>
        </w:rPr>
        <w:cr/>
      </w:r>
      <w:r w:rsidR="000855F0">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 xml:space="preserve">Wobec ogłoszenia o zamówieniu oraz specyfikacji istotnych warunków zamówienia środki </w:t>
      </w:r>
      <w:r w:rsidRPr="00603D9B">
        <w:rPr>
          <w:rFonts w:asciiTheme="minorHAnsi" w:hAnsiTheme="minorHAnsi"/>
        </w:rPr>
        <w:lastRenderedPageBreak/>
        <w:t>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15 dni od dnia przesłania informacji o czynności zamawiającego stanowiącej podstawę jego wniesienia, jeżeli zostało ono przesłane w inny sposób niż określono w ppkt.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 xml:space="preserve">Przystąpienie do postępowania odwoławczego doręcza się Prezesowi Krajowej Izby Odwoławczej w formie pisemnej albo elektronicznej opatrzonej bezpiecznym podpisem </w:t>
      </w:r>
      <w:r w:rsidRPr="00603D9B">
        <w:rPr>
          <w:rFonts w:asciiTheme="minorHAnsi" w:hAnsiTheme="minorHAnsi"/>
        </w:rPr>
        <w:lastRenderedPageBreak/>
        <w:t>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w:t>
      </w:r>
      <w:r w:rsidR="00CB357D">
        <w:rPr>
          <w:rFonts w:asciiTheme="minorHAnsi" w:hAnsiTheme="minorHAnsi"/>
        </w:rPr>
        <w:t>osztów udziału w postępowaniu.</w:t>
      </w:r>
      <w:r w:rsidR="00CB357D">
        <w:rPr>
          <w:rFonts w:asciiTheme="minorHAnsi" w:hAnsiTheme="minorHAnsi"/>
        </w:rPr>
        <w:cr/>
      </w:r>
    </w:p>
    <w:p w:rsidR="008D3D45" w:rsidRPr="008D3D45" w:rsidRDefault="00AA6157" w:rsidP="008D3D45">
      <w:pPr>
        <w:spacing w:after="0" w:line="240" w:lineRule="auto"/>
        <w:ind w:right="57"/>
        <w:jc w:val="both"/>
        <w:rPr>
          <w:rFonts w:asciiTheme="minorHAnsi" w:hAnsiTheme="minorHAnsi"/>
        </w:rPr>
      </w:pPr>
      <w:r>
        <w:rPr>
          <w:rFonts w:asciiTheme="minorHAnsi" w:hAnsiTheme="minorHAnsi"/>
          <w:b/>
          <w:sz w:val="24"/>
        </w:rPr>
        <w:t>X</w:t>
      </w:r>
      <w:r w:rsidR="003E79E4" w:rsidRPr="008D3D45">
        <w:rPr>
          <w:rFonts w:asciiTheme="minorHAnsi" w:hAnsiTheme="minorHAnsi"/>
          <w:b/>
          <w:sz w:val="24"/>
        </w:rPr>
        <w:t>X. Załączniki</w:t>
      </w:r>
      <w:r w:rsidR="003E79E4" w:rsidRPr="008D3D45">
        <w:rPr>
          <w:rFonts w:asciiTheme="minorHAnsi" w:hAnsiTheme="minorHAnsi"/>
          <w:b/>
          <w:sz w:val="24"/>
        </w:rPr>
        <w:cr/>
      </w:r>
      <w:r w:rsidR="003E79E4" w:rsidRPr="00603D9B">
        <w:rPr>
          <w:rFonts w:asciiTheme="minorHAnsi" w:hAnsiTheme="minorHAnsi"/>
        </w:rPr>
        <w:t>Załączniki składające się na integralną cześć specyfikacji:</w:t>
      </w:r>
      <w:r w:rsidR="003E79E4" w:rsidRPr="00603D9B">
        <w:rPr>
          <w:rFonts w:asciiTheme="minorHAnsi" w:hAnsiTheme="minorHAnsi"/>
        </w:rPr>
        <w:cr/>
      </w:r>
      <w:r w:rsidR="003E79E4" w:rsidRPr="00603D9B">
        <w:rPr>
          <w:rFonts w:asciiTheme="minorHAnsi" w:hAnsiTheme="minorHAnsi"/>
        </w:rPr>
        <w:cr/>
      </w:r>
      <w:r w:rsidR="008D3D45" w:rsidRPr="008D3D45">
        <w:rPr>
          <w:rFonts w:asciiTheme="minorHAnsi" w:hAnsiTheme="minorHAnsi"/>
        </w:rPr>
        <w:t xml:space="preserve"> Załączniki składające się na integralną </w:t>
      </w:r>
      <w:r w:rsidR="000855F0">
        <w:rPr>
          <w:rFonts w:asciiTheme="minorHAnsi" w:hAnsiTheme="minorHAnsi"/>
        </w:rPr>
        <w:t>cześć specyfikacji:</w:t>
      </w:r>
      <w:r w:rsidR="000855F0">
        <w:rPr>
          <w:rFonts w:asciiTheme="minorHAnsi" w:hAnsiTheme="minorHAnsi"/>
        </w:rPr>
        <w:cr/>
        <w:t xml:space="preserve">  1.  Wzór Formularza O</w:t>
      </w:r>
      <w:r w:rsidR="008D3D45" w:rsidRPr="008D3D45">
        <w:rPr>
          <w:rFonts w:asciiTheme="minorHAnsi" w:hAnsiTheme="minorHAnsi"/>
        </w:rPr>
        <w:t>fertowego - Zał. Nr 1.</w:t>
      </w:r>
    </w:p>
    <w:p w:rsidR="008D3D45" w:rsidRPr="008D3D45" w:rsidRDefault="000855F0" w:rsidP="008D3D45">
      <w:pPr>
        <w:spacing w:after="0" w:line="240" w:lineRule="auto"/>
        <w:ind w:right="57"/>
        <w:jc w:val="both"/>
        <w:rPr>
          <w:rFonts w:asciiTheme="minorHAnsi" w:hAnsiTheme="minorHAnsi"/>
        </w:rPr>
      </w:pPr>
      <w:r>
        <w:rPr>
          <w:rFonts w:asciiTheme="minorHAnsi" w:hAnsiTheme="minorHAnsi"/>
        </w:rPr>
        <w:t xml:space="preserve">  2.  Wzory formularza C</w:t>
      </w:r>
      <w:r w:rsidR="008D3D45" w:rsidRPr="008D3D45">
        <w:rPr>
          <w:rFonts w:asciiTheme="minorHAnsi" w:hAnsiTheme="minorHAnsi"/>
        </w:rPr>
        <w:t>enowego</w:t>
      </w:r>
      <w:r>
        <w:rPr>
          <w:rFonts w:asciiTheme="minorHAnsi" w:hAnsiTheme="minorHAnsi"/>
        </w:rPr>
        <w:t xml:space="preserve"> do zad od 1 do 23</w:t>
      </w:r>
      <w:r w:rsidR="008D3D45" w:rsidRPr="008D3D45">
        <w:rPr>
          <w:rFonts w:asciiTheme="minorHAnsi" w:hAnsiTheme="minorHAnsi"/>
        </w:rPr>
        <w:t xml:space="preserve">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4.  Istotne postanowienia warunków umowy - Zał. Nr 4.</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CB357D" w:rsidRDefault="008D3D45" w:rsidP="00CB357D">
      <w:pPr>
        <w:spacing w:after="0" w:line="240" w:lineRule="auto"/>
        <w:jc w:val="both"/>
        <w:rPr>
          <w:rFonts w:asciiTheme="minorHAnsi" w:hAnsiTheme="minorHAnsi"/>
          <w:sz w:val="16"/>
          <w:szCs w:val="16"/>
        </w:rPr>
      </w:pPr>
      <w:r w:rsidRPr="00CB357D">
        <w:rPr>
          <w:rFonts w:asciiTheme="minorHAnsi" w:hAnsiTheme="minorHAnsi"/>
          <w:sz w:val="16"/>
          <w:szCs w:val="16"/>
        </w:rPr>
        <w:t xml:space="preserve">      sporządził: </w:t>
      </w:r>
      <w:r w:rsidR="00CB357D">
        <w:rPr>
          <w:rFonts w:asciiTheme="minorHAnsi" w:hAnsiTheme="minorHAnsi"/>
          <w:sz w:val="16"/>
          <w:szCs w:val="16"/>
        </w:rPr>
        <w:t>DSUiZP</w:t>
      </w:r>
    </w:p>
    <w:p w:rsidR="008D3D45" w:rsidRPr="00CB357D" w:rsidRDefault="00210B20" w:rsidP="00CB357D">
      <w:pPr>
        <w:spacing w:after="0" w:line="240" w:lineRule="auto"/>
        <w:jc w:val="both"/>
        <w:rPr>
          <w:rFonts w:asciiTheme="minorHAnsi" w:hAnsiTheme="minorHAnsi"/>
          <w:sz w:val="16"/>
          <w:szCs w:val="16"/>
        </w:rPr>
      </w:pPr>
      <w:r w:rsidRPr="00CB357D">
        <w:rPr>
          <w:rFonts w:asciiTheme="minorHAnsi" w:hAnsiTheme="minorHAnsi"/>
          <w:sz w:val="16"/>
          <w:szCs w:val="16"/>
        </w:rPr>
        <w:t>Mieczysław Strychalski</w:t>
      </w: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Pr="00CB357D" w:rsidRDefault="00481CD0" w:rsidP="008D3D45">
      <w:pPr>
        <w:tabs>
          <w:tab w:val="left" w:pos="284"/>
        </w:tabs>
        <w:spacing w:after="0" w:line="240" w:lineRule="auto"/>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B357D">
        <w:rPr>
          <w:rFonts w:asciiTheme="minorHAnsi" w:hAnsiTheme="minorHAnsi"/>
          <w:i/>
        </w:rPr>
        <w:tab/>
        <w:t>Z-ca Dyrektora</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Zespołu Opieki Zdrowotnej</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w Końskich</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 xml:space="preserve">   Mgr inż. Jerzy Grodzki</w:t>
      </w:r>
    </w:p>
    <w:sectPr w:rsidR="00481CD0" w:rsidRPr="00CB357D"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459"/>
    <w:multiLevelType w:val="hybridMultilevel"/>
    <w:tmpl w:val="FD0099DE"/>
    <w:lvl w:ilvl="0" w:tplc="DA022BFE">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nsid w:val="4D7708D4"/>
    <w:multiLevelType w:val="hybridMultilevel"/>
    <w:tmpl w:val="CAF0089C"/>
    <w:lvl w:ilvl="0" w:tplc="19C4F078">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2FAD"/>
    <w:rsid w:val="0004491C"/>
    <w:rsid w:val="000602E7"/>
    <w:rsid w:val="00067C7B"/>
    <w:rsid w:val="000855F0"/>
    <w:rsid w:val="00112EDD"/>
    <w:rsid w:val="00120EB7"/>
    <w:rsid w:val="00141DDA"/>
    <w:rsid w:val="00163A44"/>
    <w:rsid w:val="0016616F"/>
    <w:rsid w:val="0017377B"/>
    <w:rsid w:val="00186DA6"/>
    <w:rsid w:val="001C214D"/>
    <w:rsid w:val="00210B20"/>
    <w:rsid w:val="0021602D"/>
    <w:rsid w:val="002862BC"/>
    <w:rsid w:val="00336778"/>
    <w:rsid w:val="00340388"/>
    <w:rsid w:val="003A3FCF"/>
    <w:rsid w:val="003B56CB"/>
    <w:rsid w:val="003E79E4"/>
    <w:rsid w:val="00462B5E"/>
    <w:rsid w:val="00481CD0"/>
    <w:rsid w:val="004979EC"/>
    <w:rsid w:val="004C2DCE"/>
    <w:rsid w:val="00502190"/>
    <w:rsid w:val="00512B17"/>
    <w:rsid w:val="0053202D"/>
    <w:rsid w:val="0058606E"/>
    <w:rsid w:val="00590098"/>
    <w:rsid w:val="0059624A"/>
    <w:rsid w:val="005A63E8"/>
    <w:rsid w:val="005B2F69"/>
    <w:rsid w:val="005D3D53"/>
    <w:rsid w:val="00603D9B"/>
    <w:rsid w:val="00644DC6"/>
    <w:rsid w:val="006B25F5"/>
    <w:rsid w:val="00745D1A"/>
    <w:rsid w:val="00763A6B"/>
    <w:rsid w:val="00771612"/>
    <w:rsid w:val="00782FC0"/>
    <w:rsid w:val="0079773A"/>
    <w:rsid w:val="007A4636"/>
    <w:rsid w:val="007B2400"/>
    <w:rsid w:val="008443A2"/>
    <w:rsid w:val="00851F81"/>
    <w:rsid w:val="008641CB"/>
    <w:rsid w:val="008D3D45"/>
    <w:rsid w:val="008E0986"/>
    <w:rsid w:val="008F429B"/>
    <w:rsid w:val="00923E93"/>
    <w:rsid w:val="00980843"/>
    <w:rsid w:val="009B1365"/>
    <w:rsid w:val="009E19B1"/>
    <w:rsid w:val="00A0405E"/>
    <w:rsid w:val="00A829D3"/>
    <w:rsid w:val="00A94633"/>
    <w:rsid w:val="00AA6157"/>
    <w:rsid w:val="00AB0088"/>
    <w:rsid w:val="00AF3CB6"/>
    <w:rsid w:val="00B36430"/>
    <w:rsid w:val="00B820E1"/>
    <w:rsid w:val="00BB0F38"/>
    <w:rsid w:val="00BF212A"/>
    <w:rsid w:val="00BF4ADD"/>
    <w:rsid w:val="00C00C99"/>
    <w:rsid w:val="00C755DC"/>
    <w:rsid w:val="00C938A8"/>
    <w:rsid w:val="00CA2C2B"/>
    <w:rsid w:val="00CB357D"/>
    <w:rsid w:val="00D06B06"/>
    <w:rsid w:val="00D23357"/>
    <w:rsid w:val="00D613EF"/>
    <w:rsid w:val="00D72CF5"/>
    <w:rsid w:val="00D7764F"/>
    <w:rsid w:val="00DF21A1"/>
    <w:rsid w:val="00E01EBD"/>
    <w:rsid w:val="00E27261"/>
    <w:rsid w:val="00E315DD"/>
    <w:rsid w:val="00E82B02"/>
    <w:rsid w:val="00E86813"/>
    <w:rsid w:val="00EB4CFA"/>
    <w:rsid w:val="00F842AA"/>
    <w:rsid w:val="00F84D52"/>
    <w:rsid w:val="00FA3405"/>
    <w:rsid w:val="00FC0A56"/>
    <w:rsid w:val="00FC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9864</Words>
  <Characters>59187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2017-10-24T08:21:00Z</cp:lastPrinted>
  <dcterms:created xsi:type="dcterms:W3CDTF">2017-10-25T07:49:00Z</dcterms:created>
  <dcterms:modified xsi:type="dcterms:W3CDTF">2017-10-25T07:49:00Z</dcterms:modified>
</cp:coreProperties>
</file>