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34" w:rsidRPr="00A54F34" w:rsidRDefault="00A54F34" w:rsidP="00A54F3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54F3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54F34" w:rsidRPr="00A54F34" w:rsidRDefault="00A54F34" w:rsidP="00A54F3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54F3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zoz-konskie.bip.org.pl</w:t>
        </w:r>
      </w:hyperlink>
    </w:p>
    <w:p w:rsidR="00A54F34" w:rsidRPr="00A54F34" w:rsidRDefault="00A54F34" w:rsidP="00A54F3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54F34" w:rsidRPr="00A54F34" w:rsidRDefault="00A54F34" w:rsidP="00A54F3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Artykuły papiernicze - zad. nr 1. Artykuły eksploatacyjne do drukarek, kserokopiarek, faksów - zad. nr 2.</w:t>
      </w:r>
      <w:r w:rsidRPr="00A54F3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54F3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120550 - 2013; data zamieszczenia: 27.03.2013</w:t>
      </w:r>
      <w:r w:rsidRPr="00A54F3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54F34" w:rsidRPr="00A54F34" w:rsidRDefault="00A54F34" w:rsidP="00A54F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A54F34" w:rsidRPr="00A54F34" w:rsidRDefault="00A54F34" w:rsidP="00A54F3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A54F34" w:rsidRPr="00A54F34" w:rsidRDefault="00A54F34" w:rsidP="00A54F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Artykuły papiernicze - zad. nr 1. Artykuły eksploatacyjne do drukarek, kserokopiarek, faksów - zad. nr 2..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Zad. nr 1 - dostawa artykułów papierniczych. Ilość pozycji - 69. Zad. nr 2 - dostawa fabrycznie nowych oryginalnych i/lub równoważnych materiałów eksploatacyjnych do drukarek komputerowych, kserokopiarek, faksów i urządzeń wielofunkcyjnych. Ilość pozycji 75..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30.12.51.20-8, 30.19.21.13-6, 30.19.76.44-0, 30.19.95.00-5, 30.12.51.10-5, 30.12.40.00-4, 30.12.51.00-2.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54F34" w:rsidRPr="00A54F34" w:rsidRDefault="00A54F34" w:rsidP="00A54F3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A54F34" w:rsidRPr="00A54F34" w:rsidRDefault="00A54F34" w:rsidP="00A54F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wymaga wniesienia wadium. Ustala się wadium w zakresie poszczególnych zadań w wysokości: dla zadania nr 1 w wysokości: 700,00 zł, słownie: siedemset zł. dla zadania nr 2 w wysokości: 2 000,00 zł, słownie: dwa tysiące zł. Wykonawca wnosi wadium w wybranej przez siebie, wymienionej poniżej, formie: w pieniądzu, przelewem na rachunek bankowy: dane i numer rachunku bankowego zamawiającego dla wadium z adnotacją wadium Nazwa zadania Art. papiernicze zad. nr 1 </w:t>
      </w:r>
      <w:proofErr w:type="spellStart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ilub</w:t>
      </w:r>
      <w:proofErr w:type="spellEnd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Art. eksploatacyjne zad. nr 2. w poręczeniach bankowych lub poręczeniach spółdzielczej kasy oszczędnościowo kredytowej, z tym, że zobowiązanie kasy jest zobowiązaniem pieniężnym, w gwarancjach bankowych, w gwarancjach ubezpieczeniowych w poręczeniach udzielanych przez podmioty, o których mowa w art. 6b ust. 5 pkt 2 ustawy z dnia 9 listopada 2000 r. o utworzeniu Polskiej Agencji Rozwoju Przedsiębiorczości Dz. U. z 2007 r. Nr 42, poz. 275 w terminie 2013-04-08, sposób przekazania: sposób przekazania Wadium wnoszone w pieniądzu wpłaca się przelewem na rachunek bankowy: bank zamawiającego nr rachunku: Bank PEKAO S.A </w:t>
      </w:r>
      <w:proofErr w:type="spellStart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OKońskie</w:t>
      </w:r>
      <w:proofErr w:type="spellEnd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12124044161111000049563124 z adnotacją: wadium na Art. papiernicze zad. nr 1 </w:t>
      </w:r>
      <w:proofErr w:type="spellStart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ilub</w:t>
      </w:r>
      <w:proofErr w:type="spellEnd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Art. eksploatacyjne zad. nr 2. Wadium wniesione w pieniądzu zamawiający przechowuje na rachunku bankowym. Wadium wniesione w pieniądzu należy złożyć najpóźniej na dzień przed terminem otwarcia ofert. Przy czym za termin wniesienia wadium w formie pieniężnej przyjmuje się termin uznania na rachunku bankowym zamawiającego. Wadium wniesione w pieniądzu, zostanie zwrócone wraz z odsetkami wynikającymi z umowy rachunku bankowego, na którym było ono przechowywane, pomniejszone o koszty prowadzenia rachunku banko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softHyphen/>
        <w:t xml:space="preserve">wego oraz prowizji bankowej za przelew pieniędzy na rachunek bankowy wskazany przez wykonawcę. Wadium wniesione w formie innej niż pieniądz należy złożyć w formie oryginału, razem z ofertą w osobnej kopercie. Polisa, poręczenie, gwarancja lub inny dokument stanowiący formę wadium winno zawierać stwierdzenie, że na pierwsze pisemne żądanie Zamawiającego wzywające do zapłaty kwoty wadium zgodnie z warunkami specyfikacji istotnych warunków zamówienia, następuje jego bezwarunkowa wypłata bez jakichkolwiek zastrzeżeń ze strony gwaranta poręczyciela. W przypadku niezabezpieczeni oferty jedną z określonych w niniejszej specyfikacji form wadium wykonawca zostanie wykluczony z udziału w postępowaniu, a jego oferta podlegać będzie odrzuceniu. Zamawiający zwróci niezwłocznie wadium wszystkim wykonawcom po wyborze najkorzystniejszej oferty lub unieważnieniu postępowania, z wyjątkiem wykonawcy, którego oferta zostanie wybrana jako najkorzystniejsza. Wykonawcy, którego oferta zostanie wybrana jako najkorzystniejsza, Zamawiający zwróci wadium niezwłocznie po zawarciu umowy. Zamawiający 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zwróci niezwłocznie wadium na wniosek wykonawcy, który wycofał ofertę przed upływem terminu składania ofert. Zamawiający zatrzymuje wadium wraz z odsetkami, jeżeli wykonawca, którego oferta została wybrana odmówił podpisania umowy w sprawie zamówienia publicznego na warunkach określonych w ofercie, lub zawarcie umowy w sprawie zamówienia publicznego stało się niemożliwe z przyczyn leżących po stronie wykonawcy. W zakresie wadium obowiązują uregulowania Prawa zamówień publicznych zawarte w art. 45 i 46 Prawa zamówień publicznych.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54F34" w:rsidRPr="00A54F34" w:rsidRDefault="00A54F34" w:rsidP="00A54F3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54F34" w:rsidRPr="00A54F34" w:rsidRDefault="00A54F34" w:rsidP="00A54F3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4F34" w:rsidRPr="00A54F34" w:rsidRDefault="00A54F34" w:rsidP="00A54F3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1. O udzielenie niniejszego zamówienia mogą ubiegać się wykonawcy, którzy spełniają warunki, dotyczące: 1 posiadania uprawnień do wykonywania określonej działalności lub czynności, jeżeli przepisy prawa nakładają obowiązek ich posiadania, działalność prowadzona na potrzeby wykonania przedmiotu zamówienia w zakresie przedmiotu zamówienia nie wymaga posiadania specjalnych uprawnień Zamawiający uzna warunek za spełniony, jeżeli Wykonawca złoży oświadczenie o spełnianiu tego warunku zał. Nr 3</w:t>
      </w:r>
    </w:p>
    <w:p w:rsidR="00A54F34" w:rsidRPr="00A54F34" w:rsidRDefault="00A54F34" w:rsidP="00A54F3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54F34" w:rsidRPr="00A54F34" w:rsidRDefault="00A54F34" w:rsidP="00A54F3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4F34" w:rsidRPr="00A54F34" w:rsidRDefault="00A54F34" w:rsidP="00A54F3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zał. Nr 3)</w:t>
      </w:r>
    </w:p>
    <w:p w:rsidR="00A54F34" w:rsidRPr="00A54F34" w:rsidRDefault="00A54F34" w:rsidP="00A54F3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54F34" w:rsidRPr="00A54F34" w:rsidRDefault="00A54F34" w:rsidP="00A54F3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4F34" w:rsidRPr="00A54F34" w:rsidRDefault="00A54F34" w:rsidP="00A54F3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zał. Nr 3)</w:t>
      </w:r>
    </w:p>
    <w:p w:rsidR="00A54F34" w:rsidRPr="00A54F34" w:rsidRDefault="00A54F34" w:rsidP="00A54F3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54F34" w:rsidRPr="00A54F34" w:rsidRDefault="00A54F34" w:rsidP="00A54F3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4F34" w:rsidRPr="00A54F34" w:rsidRDefault="00A54F34" w:rsidP="00A54F3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zał. Nr 3)</w:t>
      </w:r>
    </w:p>
    <w:p w:rsidR="00A54F34" w:rsidRPr="00A54F34" w:rsidRDefault="00A54F34" w:rsidP="00A54F3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54F34" w:rsidRPr="00A54F34" w:rsidRDefault="00A54F34" w:rsidP="00A54F3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54F34" w:rsidRPr="00A54F34" w:rsidRDefault="00A54F34" w:rsidP="00A54F3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zał. Nr 3)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54F34" w:rsidRPr="00A54F34" w:rsidRDefault="00A54F34" w:rsidP="00A54F3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A54F34" w:rsidRPr="00A54F34" w:rsidRDefault="00A54F34" w:rsidP="00A54F3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A54F34" w:rsidRPr="00A54F34" w:rsidRDefault="00A54F34" w:rsidP="00A54F3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A54F34" w:rsidRPr="00A54F34" w:rsidRDefault="00A54F34" w:rsidP="00A54F3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A54F34" w:rsidRPr="00A54F34" w:rsidRDefault="00A54F34" w:rsidP="00A54F3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A54F34" w:rsidRPr="00A54F34" w:rsidRDefault="00A54F34" w:rsidP="00A54F3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A54F34" w:rsidRPr="00A54F34" w:rsidRDefault="00A54F34" w:rsidP="00A54F3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A54F34" w:rsidRPr="00A54F34" w:rsidRDefault="00A54F34" w:rsidP="00A54F3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54F34" w:rsidRPr="00A54F34" w:rsidRDefault="00A54F34" w:rsidP="00A54F3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A54F34" w:rsidRPr="00A54F34" w:rsidRDefault="00A54F34" w:rsidP="00A54F3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A54F34" w:rsidRPr="00A54F34" w:rsidRDefault="00A54F34" w:rsidP="00A54F3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A54F34" w:rsidRPr="00A54F34" w:rsidRDefault="00A54F34" w:rsidP="00A54F3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A54F34" w:rsidRPr="00A54F34" w:rsidRDefault="00A54F34" w:rsidP="00A54F3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54F34" w:rsidRPr="00A54F34" w:rsidRDefault="00A54F34" w:rsidP="00A54F3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A54F34" w:rsidRPr="00A54F34" w:rsidRDefault="00A54F34" w:rsidP="00A54F3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A54F34" w:rsidRPr="00A54F34" w:rsidRDefault="00A54F34" w:rsidP="00A54F34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kontroli jakości potwierdzającego, że dostarczane produkty odpowiadają określonym normom lub specyfikacjom technicznym; </w:t>
      </w:r>
    </w:p>
    <w:p w:rsidR="00A54F34" w:rsidRPr="00A54F34" w:rsidRDefault="00A54F34" w:rsidP="00A54F34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zajmującego się poświadczaniem zgodności działań wykonawcy z normami jakościowymi, jeżeli zamawiający odwołują się do systemów zapewniania jakości opartych na odpowiednich normach europejskich; 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Inne dokumenty niewymienione w pkt III.4) albo w pkt III.5)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1. Formularze Ofertowe zał. nr 1 do SIWZ - do każdego z zadań oddzielnie. 2. Formularze Cenowe zał. nr 2 do SIWZ - do każdego z zadań oddzielnie.</w:t>
      </w:r>
    </w:p>
    <w:p w:rsidR="00A54F34" w:rsidRPr="00A54F34" w:rsidRDefault="00A54F34" w:rsidP="00A54F3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zmiany do umowy w następujących przypadkach: - gdy podczas realizacji umowy wystąpią nieprzewidziane zdarzenia lub okoliczności które uniemożliwiają zrealizowanie przedmiotu zamówienia w sposób, w zakresie i terminie przewidzianym w ofercie - w przypadku zakończenia produkcji lub wycofania z rynku wyrobu będącego przedmiotem zamówienia dopuszcza się zmianę na nowy produkt o tych samych bądź lepszych parametrach po cenie jednostkowej zaoferowanej w ofercie - zmiany osób reprezentujących strony i odpowiedzialnych za realizację postanowień umowy - zmianę rachunku bankowego i innych danych stron. - zmianę stawki podatku VAT - zmiana ceny poszczególnych artykułów następuje z dniem wejścia w życie aktu prawnego powodującego zmianę stawki podatku VAT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zoz-konskie.bip.org.pl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10.04.2013 godzina 10:45, miejsce: SEKRETARIAT Zespół Opieki Zdrowotnej 26-200 Końskie ul. Gimnazjalna 41B.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A54F34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papierniczych.</w:t>
      </w:r>
    </w:p>
    <w:p w:rsidR="00A54F34" w:rsidRPr="00A54F34" w:rsidRDefault="00A54F34" w:rsidP="00A54F34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papierniczych. Ilość pozycji - 76..</w:t>
      </w:r>
    </w:p>
    <w:p w:rsidR="00A54F34" w:rsidRPr="00A54F34" w:rsidRDefault="00A54F34" w:rsidP="00A54F34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30.12.51.20-8.</w:t>
      </w:r>
    </w:p>
    <w:p w:rsidR="00A54F34" w:rsidRPr="00A54F34" w:rsidRDefault="00A54F34" w:rsidP="00A54F34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 </w:t>
      </w:r>
    </w:p>
    <w:p w:rsidR="00A54F34" w:rsidRPr="00A54F34" w:rsidRDefault="00A54F34" w:rsidP="00A54F34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A54F34" w:rsidRPr="00A54F34" w:rsidRDefault="00A54F34" w:rsidP="00A54F3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54F34" w:rsidRPr="00A54F34" w:rsidRDefault="00A54F34" w:rsidP="00A54F3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fabrycznie nowych oryginalnych </w:t>
      </w:r>
      <w:proofErr w:type="spellStart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ilub</w:t>
      </w:r>
      <w:proofErr w:type="spellEnd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równoważnych materiałów eksploatacyjnych do drukarek komputerowych, kserokopiarek, faksów i urządzeń wielofunkcyjnych..</w:t>
      </w:r>
    </w:p>
    <w:p w:rsidR="00A54F34" w:rsidRPr="00A54F34" w:rsidRDefault="00A54F34" w:rsidP="00A54F34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fabrycznie nowych oryginalnych </w:t>
      </w:r>
      <w:proofErr w:type="spellStart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ilub</w:t>
      </w:r>
      <w:proofErr w:type="spellEnd"/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równoważnych materiałów eksploatacyjnych do drukarek komputerowych, kserokopiarek, faksów i urządzeń wielofunkcyjnych. Ilość pozycji 75..</w:t>
      </w:r>
    </w:p>
    <w:p w:rsidR="00A54F34" w:rsidRPr="00A54F34" w:rsidRDefault="00A54F34" w:rsidP="00A54F34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30.12.51.10-5.</w:t>
      </w:r>
    </w:p>
    <w:p w:rsidR="00A54F34" w:rsidRPr="00A54F34" w:rsidRDefault="00A54F34" w:rsidP="00A54F34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 </w:t>
      </w:r>
    </w:p>
    <w:p w:rsidR="00A54F34" w:rsidRPr="00A54F34" w:rsidRDefault="00A54F34" w:rsidP="00A54F34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54F34" w:rsidRPr="00A54F34" w:rsidRDefault="00A54F34" w:rsidP="00A54F34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- 60 </w:t>
      </w:r>
    </w:p>
    <w:p w:rsidR="00A54F34" w:rsidRPr="00A54F34" w:rsidRDefault="00A54F34" w:rsidP="00A54F34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54F34">
        <w:rPr>
          <w:rFonts w:ascii="Arial CE" w:eastAsia="Times New Roman" w:hAnsi="Arial CE" w:cs="Arial CE"/>
          <w:sz w:val="20"/>
          <w:szCs w:val="20"/>
          <w:lang w:eastAsia="pl-PL"/>
        </w:rPr>
        <w:t xml:space="preserve">2. Rodzaj materiałów eksploatacyjnych - 40 </w:t>
      </w:r>
    </w:p>
    <w:p w:rsidR="00CA1EDA" w:rsidRDefault="00CA1EDA">
      <w:bookmarkStart w:id="0" w:name="_GoBack"/>
      <w:bookmarkEnd w:id="0"/>
    </w:p>
    <w:sectPr w:rsidR="00CA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119"/>
    <w:multiLevelType w:val="multilevel"/>
    <w:tmpl w:val="1FA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60BA"/>
    <w:multiLevelType w:val="multilevel"/>
    <w:tmpl w:val="F002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82D2E"/>
    <w:multiLevelType w:val="multilevel"/>
    <w:tmpl w:val="DB18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BB3E0E"/>
    <w:multiLevelType w:val="multilevel"/>
    <w:tmpl w:val="C29C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83168"/>
    <w:multiLevelType w:val="multilevel"/>
    <w:tmpl w:val="2DA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F3C54"/>
    <w:multiLevelType w:val="multilevel"/>
    <w:tmpl w:val="28D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06883"/>
    <w:multiLevelType w:val="multilevel"/>
    <w:tmpl w:val="68E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FE2ADF"/>
    <w:multiLevelType w:val="multilevel"/>
    <w:tmpl w:val="E93E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9D48F5"/>
    <w:multiLevelType w:val="multilevel"/>
    <w:tmpl w:val="5C56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34"/>
    <w:rsid w:val="00A54F34"/>
    <w:rsid w:val="00C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F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F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4F3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4F3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54F3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A54F3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4F3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F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F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4F3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4F3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54F3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A54F3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4F3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3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2013-03-27T08:08:00Z</dcterms:created>
  <dcterms:modified xsi:type="dcterms:W3CDTF">2013-03-27T08:09:00Z</dcterms:modified>
</cp:coreProperties>
</file>