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BA5216" w:rsidRDefault="00342293" w:rsidP="00BA5216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Nr sprawy: </w:t>
      </w:r>
      <w:proofErr w:type="spellStart"/>
      <w:r w:rsidRPr="00BA5216">
        <w:rPr>
          <w:rFonts w:asciiTheme="minorHAnsi" w:hAnsiTheme="minorHAnsi"/>
        </w:rPr>
        <w:t>DSUiZP</w:t>
      </w:r>
      <w:proofErr w:type="spellEnd"/>
      <w:r w:rsidRPr="00BA5216">
        <w:rPr>
          <w:rFonts w:asciiTheme="minorHAnsi" w:hAnsiTheme="minorHAnsi"/>
        </w:rPr>
        <w:t xml:space="preserve"> 25</w:t>
      </w:r>
      <w:r w:rsidR="0051293C" w:rsidRPr="00BA5216">
        <w:rPr>
          <w:rFonts w:asciiTheme="minorHAnsi" w:hAnsiTheme="minorHAnsi"/>
        </w:rPr>
        <w:t>2</w:t>
      </w:r>
      <w:r w:rsidRPr="00BA5216">
        <w:rPr>
          <w:rFonts w:asciiTheme="minorHAnsi" w:hAnsiTheme="minorHAnsi"/>
        </w:rPr>
        <w:t>/MT/</w:t>
      </w:r>
      <w:r w:rsidR="00A75E59" w:rsidRPr="00BA5216">
        <w:rPr>
          <w:rFonts w:asciiTheme="minorHAnsi" w:hAnsiTheme="minorHAnsi"/>
        </w:rPr>
        <w:t>11</w:t>
      </w:r>
      <w:r w:rsidR="00FA389A" w:rsidRPr="00BA5216">
        <w:rPr>
          <w:rFonts w:asciiTheme="minorHAnsi" w:hAnsiTheme="minorHAnsi"/>
        </w:rPr>
        <w:t>/201</w:t>
      </w:r>
      <w:r w:rsidR="00B612FB" w:rsidRPr="00BA5216">
        <w:rPr>
          <w:rFonts w:asciiTheme="minorHAnsi" w:hAnsiTheme="minorHAnsi"/>
        </w:rPr>
        <w:t>5</w:t>
      </w:r>
      <w:r w:rsidR="00FA389A" w:rsidRPr="00BA5216">
        <w:rPr>
          <w:rFonts w:asciiTheme="minorHAnsi" w:hAnsiTheme="minorHAnsi"/>
        </w:rPr>
        <w:tab/>
      </w:r>
      <w:r w:rsidR="00FA389A" w:rsidRPr="00BA5216">
        <w:rPr>
          <w:rFonts w:asciiTheme="minorHAnsi" w:hAnsiTheme="minorHAnsi"/>
        </w:rPr>
        <w:tab/>
      </w:r>
      <w:r w:rsidR="00701F57" w:rsidRPr="00BA5216">
        <w:rPr>
          <w:rFonts w:asciiTheme="minorHAnsi" w:hAnsiTheme="minorHAnsi"/>
        </w:rPr>
        <w:t xml:space="preserve">                                                    </w:t>
      </w:r>
      <w:r w:rsidR="00AB4EC1" w:rsidRPr="00BA5216">
        <w:rPr>
          <w:rFonts w:asciiTheme="minorHAnsi" w:hAnsiTheme="minorHAnsi"/>
        </w:rPr>
        <w:t xml:space="preserve">           </w:t>
      </w:r>
      <w:r w:rsidR="00701F57" w:rsidRPr="00BA5216">
        <w:rPr>
          <w:rFonts w:asciiTheme="minorHAnsi" w:hAnsiTheme="minorHAnsi"/>
        </w:rPr>
        <w:t xml:space="preserve"> </w:t>
      </w:r>
      <w:r w:rsidR="00B612FB" w:rsidRPr="00BA5216">
        <w:rPr>
          <w:rFonts w:asciiTheme="minorHAnsi" w:hAnsiTheme="minorHAnsi"/>
        </w:rPr>
        <w:t>Końskie 2015-0</w:t>
      </w:r>
      <w:r w:rsidR="00A75E59" w:rsidRPr="00BA5216">
        <w:rPr>
          <w:rFonts w:asciiTheme="minorHAnsi" w:hAnsiTheme="minorHAnsi"/>
        </w:rPr>
        <w:t>6-09</w:t>
      </w:r>
    </w:p>
    <w:p w:rsidR="00D95281" w:rsidRPr="00BA5216" w:rsidRDefault="00D95281" w:rsidP="00BA5216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D3751F" w:rsidRPr="00BA5216" w:rsidTr="00E121F0">
        <w:trPr>
          <w:trHeight w:val="1348"/>
        </w:trPr>
        <w:tc>
          <w:tcPr>
            <w:tcW w:w="5387" w:type="dxa"/>
            <w:shd w:val="clear" w:color="auto" w:fill="auto"/>
          </w:tcPr>
          <w:p w:rsidR="00025685" w:rsidRPr="00BA5216" w:rsidRDefault="00025685" w:rsidP="00BA521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 w:cs="Arial"/>
                <w:bCs/>
              </w:rPr>
            </w:pPr>
          </w:p>
          <w:p w:rsidR="00237189" w:rsidRPr="00BA5216" w:rsidRDefault="00251F0C" w:rsidP="00BA521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b/>
              </w:rPr>
            </w:pPr>
            <w:r w:rsidRPr="00BA5216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Numer ogłoszenia</w:t>
            </w:r>
            <w:r w:rsidR="00237189" w:rsidRPr="00BA5216">
              <w:rPr>
                <w:rFonts w:asciiTheme="minorHAnsi" w:eastAsia="Times New Roman" w:hAnsiTheme="minorHAnsi" w:cs="Arial"/>
                <w:bCs/>
              </w:rPr>
              <w:t xml:space="preserve">; </w:t>
            </w:r>
            <w:r w:rsidR="00237189" w:rsidRPr="00BA5216">
              <w:rPr>
                <w:rFonts w:asciiTheme="minorHAnsi" w:eastAsia="Times New Roman" w:hAnsiTheme="minorHAnsi"/>
                <w:b/>
              </w:rPr>
              <w:t>79347 - 2015;</w:t>
            </w:r>
            <w:r w:rsidR="00237189" w:rsidRPr="00BA5216">
              <w:rPr>
                <w:rFonts w:asciiTheme="minorHAnsi" w:eastAsia="Times New Roman" w:hAnsiTheme="minorHAnsi"/>
              </w:rPr>
              <w:t xml:space="preserve"> data zamieszczenia: </w:t>
            </w:r>
            <w:r w:rsidR="00237189" w:rsidRPr="00BA5216">
              <w:rPr>
                <w:rFonts w:asciiTheme="minorHAnsi" w:eastAsia="Times New Roman" w:hAnsiTheme="minorHAnsi"/>
                <w:b/>
              </w:rPr>
              <w:t>01.06.2015</w:t>
            </w:r>
          </w:p>
          <w:p w:rsidR="00D3751F" w:rsidRPr="00BA5216" w:rsidRDefault="00251F0C" w:rsidP="00BA521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</w:rPr>
            </w:pPr>
            <w:r w:rsidRPr="00BA5216">
              <w:rPr>
                <w:rFonts w:asciiTheme="minorHAnsi" w:eastAsia="Times New Roman" w:hAnsiTheme="minorHAnsi"/>
                <w:b/>
              </w:rPr>
              <w:t>i</w:t>
            </w:r>
            <w:r w:rsidRPr="00BA521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BA5216">
              <w:rPr>
                <w:rFonts w:asciiTheme="minorHAnsi" w:eastAsia="Times New Roman" w:hAnsiTheme="minorHAnsi" w:cs="Arial"/>
                <w:bCs/>
              </w:rPr>
              <w:t xml:space="preserve">na </w:t>
            </w:r>
            <w:r w:rsidRPr="00BA5216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BA5216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BA5216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BA5216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BA5216">
              <w:rPr>
                <w:rFonts w:asciiTheme="minorHAnsi" w:eastAsia="Times New Roman" w:hAnsiTheme="minorHAnsi" w:cs="Arial"/>
              </w:rPr>
              <w:t>oraz w siedzibie zamawiającego -</w:t>
            </w:r>
            <w:r w:rsidRPr="00BA5216">
              <w:rPr>
                <w:rFonts w:asciiTheme="minorHAnsi" w:eastAsia="Times New Roman" w:hAnsiTheme="minorHAnsi"/>
              </w:rPr>
              <w:t>Tablica ogłoszeń</w:t>
            </w:r>
          </w:p>
          <w:p w:rsidR="00025685" w:rsidRPr="00BA5216" w:rsidRDefault="00025685" w:rsidP="00BA521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color w:val="FFFFFF"/>
              </w:rPr>
            </w:pPr>
          </w:p>
        </w:tc>
      </w:tr>
    </w:tbl>
    <w:p w:rsidR="00036BB6" w:rsidRPr="00BA5216" w:rsidRDefault="00036BB6" w:rsidP="00BA5216">
      <w:pPr>
        <w:tabs>
          <w:tab w:val="left" w:pos="0"/>
          <w:tab w:val="left" w:pos="142"/>
        </w:tabs>
        <w:spacing w:after="0" w:line="240" w:lineRule="auto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          </w:t>
      </w:r>
    </w:p>
    <w:p w:rsidR="00B612FB" w:rsidRPr="00BA5216" w:rsidRDefault="00036BB6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  </w:t>
      </w:r>
      <w:r w:rsidR="00B612FB" w:rsidRPr="00BA5216">
        <w:rPr>
          <w:rFonts w:asciiTheme="minorHAnsi" w:hAnsiTheme="minorHAnsi"/>
          <w:b/>
        </w:rPr>
        <w:t xml:space="preserve">           </w:t>
      </w:r>
    </w:p>
    <w:p w:rsidR="00B612FB" w:rsidRPr="00BA5216" w:rsidRDefault="00B612FB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i/>
        </w:rPr>
      </w:pPr>
      <w:r w:rsidRPr="00BA5216">
        <w:rPr>
          <w:rFonts w:asciiTheme="minorHAnsi" w:hAnsiTheme="minorHAnsi"/>
          <w:b/>
        </w:rPr>
        <w:t xml:space="preserve">  dot.:  </w:t>
      </w:r>
      <w:r w:rsidR="00E967B5" w:rsidRPr="00BA5216">
        <w:rPr>
          <w:rFonts w:asciiTheme="minorHAnsi" w:hAnsiTheme="minorHAnsi"/>
          <w:b/>
          <w:i/>
        </w:rPr>
        <w:t xml:space="preserve">postępowania o udzielenie zamówienia publicznego w trybie przetargu nieograniczonego na dostawę urządzeń  medycznych   w tym: </w:t>
      </w:r>
      <w:proofErr w:type="spellStart"/>
      <w:r w:rsidR="00E967B5" w:rsidRPr="00BA5216">
        <w:rPr>
          <w:rFonts w:asciiTheme="minorHAnsi" w:hAnsiTheme="minorHAnsi"/>
          <w:b/>
          <w:i/>
        </w:rPr>
        <w:t>Videoduodenoskopu</w:t>
      </w:r>
      <w:proofErr w:type="spellEnd"/>
      <w:r w:rsidR="00E967B5" w:rsidRPr="00BA5216">
        <w:rPr>
          <w:rFonts w:asciiTheme="minorHAnsi" w:hAnsiTheme="minorHAnsi"/>
          <w:b/>
          <w:i/>
        </w:rPr>
        <w:t>, Aparatu USG, Mikroskopu operacyjnego okulistycznego, Polomierza komputerowego, - wg  zadań nr 1,2,3,4</w:t>
      </w:r>
    </w:p>
    <w:p w:rsidR="00025685" w:rsidRPr="00BA5216" w:rsidRDefault="00025685" w:rsidP="00BA5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237189" w:rsidRPr="00BA5216" w:rsidRDefault="00E81BDB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 xml:space="preserve">       </w:t>
      </w:r>
      <w:r w:rsidR="00D3751F" w:rsidRPr="00BA5216">
        <w:rPr>
          <w:rFonts w:asciiTheme="minorHAnsi" w:hAnsiTheme="minorHAnsi" w:cs="Arial"/>
        </w:rPr>
        <w:t>Dyrekcja Zespołu Opieki Zdrowotnej w Końskich w odpowiedzi na złożone następujące</w:t>
      </w:r>
      <w:r w:rsidRPr="00BA5216">
        <w:rPr>
          <w:rFonts w:asciiTheme="minorHAnsi" w:hAnsiTheme="minorHAnsi" w:cs="Arial"/>
        </w:rPr>
        <w:t xml:space="preserve"> pytania </w:t>
      </w:r>
    </w:p>
    <w:p w:rsidR="00D3751F" w:rsidRPr="00BA5216" w:rsidRDefault="00E81BDB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 xml:space="preserve">i </w:t>
      </w:r>
      <w:r w:rsidR="00D3751F" w:rsidRPr="00BA5216">
        <w:rPr>
          <w:rFonts w:asciiTheme="minorHAnsi" w:hAnsiTheme="minorHAnsi" w:cs="Arial"/>
        </w:rPr>
        <w:t xml:space="preserve"> </w:t>
      </w:r>
      <w:r w:rsidR="0051293C" w:rsidRPr="00BA5216">
        <w:rPr>
          <w:rFonts w:asciiTheme="minorHAnsi" w:hAnsiTheme="minorHAnsi" w:cs="Arial"/>
        </w:rPr>
        <w:t>wnioski</w:t>
      </w:r>
      <w:r w:rsidR="00D3751F" w:rsidRPr="00BA5216">
        <w:rPr>
          <w:rFonts w:asciiTheme="minorHAnsi" w:hAnsiTheme="minorHAnsi" w:cs="Arial"/>
        </w:rPr>
        <w:t xml:space="preserve">  dotyczące treści zapisów SIWZ informuje :</w:t>
      </w:r>
    </w:p>
    <w:p w:rsidR="00E0688B" w:rsidRPr="00BA5216" w:rsidRDefault="00E0688B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E967B5" w:rsidRPr="00BA5216" w:rsidRDefault="00E967B5" w:rsidP="00BA5216">
      <w:pPr>
        <w:pStyle w:val="Akapitzlist"/>
        <w:numPr>
          <w:ilvl w:val="0"/>
          <w:numId w:val="46"/>
        </w:numPr>
        <w:tabs>
          <w:tab w:val="left" w:pos="0"/>
        </w:tabs>
        <w:ind w:firstLine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BA5216">
        <w:rPr>
          <w:rFonts w:asciiTheme="minorHAnsi" w:hAnsiTheme="minorHAnsi"/>
          <w:sz w:val="22"/>
          <w:szCs w:val="22"/>
        </w:rPr>
        <w:t>Uprzejmie</w:t>
      </w:r>
      <w:proofErr w:type="spellEnd"/>
      <w:r w:rsidRPr="00BA52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/>
          <w:sz w:val="22"/>
          <w:szCs w:val="22"/>
        </w:rPr>
        <w:t>proszę</w:t>
      </w:r>
      <w:proofErr w:type="spellEnd"/>
      <w:r w:rsidRPr="00BA5216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BA5216">
        <w:rPr>
          <w:rFonts w:asciiTheme="minorHAnsi" w:hAnsiTheme="minorHAnsi"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/>
          <w:sz w:val="22"/>
          <w:szCs w:val="22"/>
        </w:rPr>
        <w:t xml:space="preserve"> na poniższe pytania</w:t>
      </w:r>
    </w:p>
    <w:p w:rsidR="00E967B5" w:rsidRPr="00BA5216" w:rsidRDefault="00E967B5" w:rsidP="00BA5216">
      <w:pPr>
        <w:widowControl w:val="0"/>
        <w:numPr>
          <w:ilvl w:val="0"/>
          <w:numId w:val="45"/>
        </w:numPr>
        <w:tabs>
          <w:tab w:val="left" w:pos="0"/>
        </w:tabs>
        <w:autoSpaceDE w:val="0"/>
        <w:spacing w:after="0" w:line="240" w:lineRule="auto"/>
        <w:ind w:left="426" w:firstLine="0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  <w:b/>
        </w:rPr>
        <w:t xml:space="preserve"> (Zadanie 4)</w:t>
      </w:r>
      <w:r w:rsidRPr="00BA5216">
        <w:rPr>
          <w:rFonts w:asciiTheme="minorHAnsi" w:hAnsiTheme="minorHAnsi"/>
        </w:rPr>
        <w:t xml:space="preserve"> Czy Zamawiający dopuści aparat o poniższych parametrach</w:t>
      </w:r>
    </w:p>
    <w:p w:rsidR="00E967B5" w:rsidRPr="00BA5216" w:rsidRDefault="00E967B5" w:rsidP="00BA5216">
      <w:pPr>
        <w:widowControl w:val="0"/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71"/>
        <w:gridCol w:w="45"/>
        <w:gridCol w:w="2171"/>
        <w:gridCol w:w="283"/>
        <w:gridCol w:w="3402"/>
      </w:tblGrid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Typ czaszy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Hemisferyczna , promień 30cm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Szerokość pola badanego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100˚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Standardowe statyczne pola testowe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Nazwa pola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liczba punktów pomiarowych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pStyle w:val="Stopka"/>
              <w:tabs>
                <w:tab w:val="left" w:pos="0"/>
                <w:tab w:val="left" w:pos="708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Full 50˚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165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Glaucoma</w:t>
            </w:r>
            <w:proofErr w:type="spellEnd"/>
            <w:r w:rsidRPr="00BA5216">
              <w:rPr>
                <w:rFonts w:asciiTheme="minorHAnsi" w:hAnsiTheme="minorHAnsi"/>
              </w:rPr>
              <w:t xml:space="preserve"> 22˚/50˚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101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Central 30˚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117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Central 22˚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93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Wide</w:t>
            </w:r>
            <w:proofErr w:type="spellEnd"/>
            <w:r w:rsidRPr="00BA5216">
              <w:rPr>
                <w:rFonts w:asciiTheme="minorHAnsi" w:hAnsiTheme="minorHAnsi"/>
              </w:rPr>
              <w:t xml:space="preserve">  22˚/30˚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128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Peripheral</w:t>
            </w:r>
            <w:proofErr w:type="spellEnd"/>
            <w:r w:rsidRPr="00BA5216">
              <w:rPr>
                <w:rFonts w:asciiTheme="minorHAnsi" w:hAnsiTheme="minorHAnsi"/>
              </w:rPr>
              <w:t xml:space="preserve"> 30˚ to 50˚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72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Macula</w:t>
            </w:r>
            <w:proofErr w:type="spellEnd"/>
            <w:r w:rsidRPr="00BA5216">
              <w:rPr>
                <w:rFonts w:asciiTheme="minorHAnsi" w:hAnsiTheme="minorHAnsi"/>
              </w:rPr>
              <w:t xml:space="preserve"> 10˚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45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Driving</w:t>
            </w:r>
            <w:proofErr w:type="spellEnd"/>
            <w:r w:rsidRPr="00BA5216">
              <w:rPr>
                <w:rFonts w:asciiTheme="minorHAnsi" w:hAnsiTheme="minorHAnsi"/>
              </w:rPr>
              <w:t xml:space="preserve"> 50˚/80˚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189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Test kinetyczny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 xml:space="preserve">Pola testowe: </w:t>
            </w:r>
            <w:r w:rsidRPr="00BA5216">
              <w:rPr>
                <w:rFonts w:asciiTheme="minorHAnsi" w:hAnsiTheme="minorHAnsi" w:cs="Arial"/>
              </w:rPr>
              <w:t>30˚, 40˚, 50˚, 50˚/80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Konty</w:t>
            </w:r>
            <w:proofErr w:type="spellEnd"/>
            <w:r w:rsidRPr="00BA5216">
              <w:rPr>
                <w:rFonts w:asciiTheme="minorHAnsi" w:hAnsiTheme="minorHAnsi"/>
              </w:rPr>
              <w:t xml:space="preserve"> </w:t>
            </w:r>
            <w:proofErr w:type="spellStart"/>
            <w:r w:rsidRPr="00BA5216">
              <w:rPr>
                <w:rFonts w:asciiTheme="minorHAnsi" w:hAnsiTheme="minorHAnsi"/>
              </w:rPr>
              <w:t>meridian</w:t>
            </w:r>
            <w:proofErr w:type="spellEnd"/>
            <w:r w:rsidRPr="00BA5216">
              <w:rPr>
                <w:rFonts w:asciiTheme="minorHAnsi" w:hAnsiTheme="minorHAnsi"/>
              </w:rPr>
              <w:t xml:space="preserve">: </w:t>
            </w:r>
            <w:r w:rsidRPr="00BA5216">
              <w:rPr>
                <w:rFonts w:asciiTheme="minorHAnsi" w:hAnsiTheme="minorHAnsi" w:cs="Arial"/>
              </w:rPr>
              <w:t>0˚ do 360˚ z krokiem 1˚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 xml:space="preserve">Liczba </w:t>
            </w:r>
            <w:proofErr w:type="spellStart"/>
            <w:r w:rsidRPr="00BA5216">
              <w:rPr>
                <w:rFonts w:asciiTheme="minorHAnsi" w:hAnsiTheme="minorHAnsi"/>
              </w:rPr>
              <w:t>izopter</w:t>
            </w:r>
            <w:proofErr w:type="spellEnd"/>
            <w:r w:rsidRPr="00BA5216">
              <w:rPr>
                <w:rFonts w:asciiTheme="minorHAnsi" w:hAnsiTheme="minorHAnsi"/>
              </w:rPr>
              <w:t>: 1 do 8</w:t>
            </w:r>
          </w:p>
        </w:tc>
      </w:tr>
      <w:tr w:rsidR="00E967B5" w:rsidRPr="00BA5216" w:rsidTr="00237189">
        <w:trPr>
          <w:cantSplit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 xml:space="preserve">Prędkość bodźca: </w:t>
            </w:r>
            <w:r w:rsidRPr="00BA5216">
              <w:rPr>
                <w:rFonts w:asciiTheme="minorHAnsi" w:hAnsiTheme="minorHAnsi" w:cs="Arial"/>
              </w:rPr>
              <w:t>2˚/s,  4˚/s, 6˚/s, 8˚/s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Rodzaj bodźca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Czołowa projekcja LED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Kolor bodźca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Zielony, Czerwony, Niebieski, Biały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Rozmiar bodźca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A5216">
              <w:rPr>
                <w:rFonts w:asciiTheme="minorHAnsi" w:hAnsiTheme="minorHAnsi"/>
              </w:rPr>
              <w:t>Goldmann I do V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BA5216">
              <w:rPr>
                <w:rFonts w:asciiTheme="minorHAnsi" w:hAnsiTheme="minorHAnsi"/>
                <w:lang w:val="en-US"/>
              </w:rPr>
              <w:t>Jasność</w:t>
            </w:r>
            <w:proofErr w:type="spellEnd"/>
            <w:r w:rsidRPr="00BA521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A5216">
              <w:rPr>
                <w:rFonts w:asciiTheme="minorHAnsi" w:hAnsiTheme="minorHAnsi"/>
                <w:lang w:val="en-US"/>
              </w:rPr>
              <w:t>bodźca</w:t>
            </w:r>
            <w:proofErr w:type="spellEnd"/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 w:cs="Arial"/>
              </w:rPr>
              <w:t xml:space="preserve">0.03 </w:t>
            </w:r>
            <w:proofErr w:type="spellStart"/>
            <w:r w:rsidRPr="00BA5216">
              <w:rPr>
                <w:rFonts w:asciiTheme="minorHAnsi" w:hAnsiTheme="minorHAnsi" w:cs="Arial"/>
              </w:rPr>
              <w:t>asb</w:t>
            </w:r>
            <w:proofErr w:type="spellEnd"/>
            <w:r w:rsidRPr="00BA5216">
              <w:rPr>
                <w:rFonts w:asciiTheme="minorHAnsi" w:hAnsiTheme="minorHAnsi" w:cs="Arial"/>
              </w:rPr>
              <w:t xml:space="preserve"> do 10000 </w:t>
            </w:r>
            <w:proofErr w:type="spellStart"/>
            <w:r w:rsidRPr="00BA5216">
              <w:rPr>
                <w:rFonts w:asciiTheme="minorHAnsi" w:hAnsiTheme="minorHAnsi" w:cs="Arial"/>
              </w:rPr>
              <w:t>asb</w:t>
            </w:r>
            <w:proofErr w:type="spellEnd"/>
            <w:r w:rsidRPr="00BA5216">
              <w:rPr>
                <w:rFonts w:asciiTheme="minorHAnsi" w:hAnsiTheme="minorHAnsi" w:cs="Arial"/>
              </w:rPr>
              <w:t xml:space="preserve"> w 15 3dB lub 45 1dB krokach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Czas trwania bodźca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Zmienny : 0.1 to 9.9s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Czas odpowiedzi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Zmienny : 0.1 to 9.9s</w:t>
            </w:r>
          </w:p>
        </w:tc>
      </w:tr>
      <w:tr w:rsidR="00E967B5" w:rsidRPr="00BA5216" w:rsidTr="0023718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Czas pomiędzy prezentacjami bodźca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A5216">
              <w:rPr>
                <w:rFonts w:asciiTheme="minorHAnsi" w:hAnsiTheme="minorHAnsi"/>
              </w:rPr>
              <w:t>Zmienny : 0.1 to 9.9s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  <w:lang w:val="en-US"/>
              </w:rPr>
              <w:t>Podświetlenie</w:t>
            </w:r>
            <w:proofErr w:type="spellEnd"/>
            <w:r w:rsidRPr="00BA521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A5216">
              <w:rPr>
                <w:rFonts w:asciiTheme="minorHAnsi" w:hAnsiTheme="minorHAnsi"/>
                <w:lang w:val="en-US"/>
              </w:rPr>
              <w:t>czaaszy</w:t>
            </w:r>
            <w:proofErr w:type="spellEnd"/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Białe 10asb (3.2 cd/m2)  dla bodźca zielonego i czerwonego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Białe 31.5asb (10 cd/m2)  dla bodźca białego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Żółte 100 cd/m2 dla bodźca niebieskiego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Automatyczna regulacja jasności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Kontrola położenia oka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Heijl-Krakau</w:t>
            </w:r>
            <w:proofErr w:type="spellEnd"/>
            <w:r w:rsidRPr="00BA5216">
              <w:rPr>
                <w:rFonts w:asciiTheme="minorHAnsi" w:hAnsiTheme="minorHAnsi"/>
              </w:rPr>
              <w:t xml:space="preserve"> – metoda detekcji plamki ślepej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Cyfrowa za pomocą kamery CCD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 xml:space="preserve">Punkt </w:t>
            </w:r>
            <w:proofErr w:type="spellStart"/>
            <w:r w:rsidRPr="00BA5216">
              <w:rPr>
                <w:rFonts w:asciiTheme="minorHAnsi" w:hAnsiTheme="minorHAnsi"/>
              </w:rPr>
              <w:t>fixacyjny</w:t>
            </w:r>
            <w:proofErr w:type="spellEnd"/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A5216">
              <w:rPr>
                <w:rFonts w:asciiTheme="minorHAnsi" w:hAnsiTheme="minorHAnsi"/>
              </w:rPr>
              <w:t>Centalny</w:t>
            </w:r>
            <w:proofErr w:type="spellEnd"/>
            <w:r w:rsidRPr="00BA5216">
              <w:rPr>
                <w:rFonts w:asciiTheme="minorHAnsi" w:hAnsiTheme="minorHAnsi"/>
              </w:rPr>
              <w:t xml:space="preserve"> - Zielony 565nm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30 stopni - Czerwony 660nm</w:t>
            </w: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FOVEA - czerwony 700nm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lastRenderedPageBreak/>
              <w:t>Rozmiar szkieł korekcyjnych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38 mm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Czasza pomiarowa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Wymiary W/S/D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633  x 566 x 396 mm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Waga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30kg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Napięcie zasilania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 xml:space="preserve">110-230 VAC       50/60 </w:t>
            </w:r>
            <w:proofErr w:type="spellStart"/>
            <w:r w:rsidRPr="00BA5216">
              <w:rPr>
                <w:rFonts w:asciiTheme="minorHAnsi" w:hAnsiTheme="minorHAnsi"/>
              </w:rPr>
              <w:t>Hz</w:t>
            </w:r>
            <w:proofErr w:type="spellEnd"/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Pobór mocy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Max 95W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Podbródek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Elektryczny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Bezpieczniki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2 x T 800mA</w:t>
            </w:r>
          </w:p>
        </w:tc>
      </w:tr>
      <w:tr w:rsidR="00E967B5" w:rsidRPr="00BA5216" w:rsidTr="00237189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W zestawie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7B5" w:rsidRPr="00BA5216" w:rsidRDefault="00E967B5" w:rsidP="00BA52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</w:rPr>
              <w:t>Wbudowany komputer, monitor, drukarka, stolik elektrycznie podnoszony</w:t>
            </w:r>
          </w:p>
        </w:tc>
      </w:tr>
    </w:tbl>
    <w:p w:rsidR="00E967B5" w:rsidRPr="00BA5216" w:rsidRDefault="00E967B5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D95281" w:rsidRPr="00BA5216" w:rsidRDefault="00D95281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237189" w:rsidRPr="00BA5216" w:rsidRDefault="00237189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Odpowiedź; </w:t>
      </w:r>
      <w:r w:rsidR="00F55D38" w:rsidRPr="00BA5216">
        <w:rPr>
          <w:rFonts w:asciiTheme="minorHAnsi" w:hAnsiTheme="minorHAnsi" w:cs="Arial"/>
          <w:b/>
        </w:rPr>
        <w:t>Obowiązują zapisy SIWZ. W pytaniach wykonawca winien odnieść się do konkretnych punktów z załącznika nr 5 na zadnie nr 4.</w:t>
      </w:r>
    </w:p>
    <w:p w:rsidR="00E967B5" w:rsidRPr="00BA5216" w:rsidRDefault="00E967B5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5E2056" w:rsidRPr="00BA5216" w:rsidRDefault="005E2056" w:rsidP="00BA5216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E967B5" w:rsidRPr="00BA5216" w:rsidRDefault="00F00965" w:rsidP="00BA5216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  <w:r w:rsidRPr="00BA5216">
        <w:rPr>
          <w:rFonts w:asciiTheme="minorHAnsi" w:hAnsiTheme="minorHAnsi" w:cs="Arial"/>
          <w:b/>
        </w:rPr>
        <w:t>II</w:t>
      </w:r>
      <w:r w:rsidR="00CB7AB8" w:rsidRPr="00BA5216">
        <w:rPr>
          <w:rFonts w:asciiTheme="minorHAnsi" w:hAnsiTheme="minorHAnsi" w:cs="Arial"/>
          <w:b/>
        </w:rPr>
        <w:t>.</w:t>
      </w:r>
      <w:r w:rsidR="00E967B5" w:rsidRPr="00BA5216">
        <w:rPr>
          <w:rFonts w:asciiTheme="minorHAnsi" w:hAnsiTheme="minorHAnsi" w:cs="Arial"/>
          <w:b/>
        </w:rPr>
        <w:t xml:space="preserve"> Dotyczy: Załącznik nr 5 - do zadania 2. Aparat USG</w:t>
      </w:r>
    </w:p>
    <w:p w:rsidR="00D95281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Pytanie 1. 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  <w:b/>
        </w:rPr>
        <w:t xml:space="preserve"> </w:t>
      </w:r>
      <w:r w:rsidRPr="00BA5216">
        <w:rPr>
          <w:rFonts w:asciiTheme="minorHAnsi" w:hAnsiTheme="minorHAnsi"/>
        </w:rPr>
        <w:t>I – Jednostka główna, poz. 3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Dynamika systemu w </w:t>
      </w:r>
      <w:proofErr w:type="spellStart"/>
      <w:r w:rsidRPr="00BA5216">
        <w:rPr>
          <w:rFonts w:asciiTheme="minorHAnsi" w:hAnsiTheme="minorHAnsi"/>
          <w:i/>
        </w:rPr>
        <w:t>dB</w:t>
      </w:r>
      <w:proofErr w:type="spellEnd"/>
      <w:r w:rsidRPr="00BA5216">
        <w:rPr>
          <w:rFonts w:asciiTheme="minorHAnsi" w:hAnsiTheme="minorHAnsi"/>
          <w:i/>
        </w:rPr>
        <w:t xml:space="preserve">  &gt; 260dB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Czy Zamawiający dopuści nowoczesny wysokiej klasy aparat ultrasonograficzny, w wielu parametrach przewyższający wymagania o dynamice systemu 230 </w:t>
      </w:r>
      <w:proofErr w:type="spellStart"/>
      <w:r w:rsidRPr="00BA5216">
        <w:rPr>
          <w:rFonts w:asciiTheme="minorHAnsi" w:hAnsiTheme="minorHAnsi"/>
        </w:rPr>
        <w:t>dB</w:t>
      </w:r>
      <w:proofErr w:type="spellEnd"/>
      <w:r w:rsidRPr="00BA5216">
        <w:rPr>
          <w:rFonts w:asciiTheme="minorHAnsi" w:hAnsiTheme="minorHAnsi"/>
        </w:rPr>
        <w:t>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Pragniemy zauważyć, że jest różnica 30dB w omawianym parametrze jest niezauważalna i nie wpływa ujemnie na jakość wykonywanych badań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7102CD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D95281" w:rsidRPr="00BA5216" w:rsidRDefault="00D95281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D95281" w:rsidRPr="00BA5216" w:rsidRDefault="00D95281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D95281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2.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 – Jednostka główna, poz. 9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Możliwość regulacji położenia monitora LCD: prawo/lewo, przód/tył, góra/dół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</w:rPr>
        <w:t>Czy Zamawiający dopuści nowoczesny wysokiej klasy aparat ultrasonograficzny, w wielu parametrach przewyższający wymagania Zamawiającego, lecz nie posiadający możliwości zmiany wysokości  (góra/dół) monitora? Producent oferowanego aparatu USG bazując na wieloletnim doświadczeniu zrezygnował z tej opcji, gdyż kompaktowa konstrukcja aparatu zapewnia pełny komfort pracy a wysokość monitora reguluje się wraz z wysokością konsoli.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3.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 – Jednostka główna, poz. 14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Możliwość nagrywania i odtwarzania dynamicznego obrazów (tzw. </w:t>
      </w:r>
      <w:proofErr w:type="spellStart"/>
      <w:r w:rsidRPr="00BA5216">
        <w:rPr>
          <w:rFonts w:asciiTheme="minorHAnsi" w:hAnsiTheme="minorHAnsi"/>
          <w:i/>
        </w:rPr>
        <w:t>Cine</w:t>
      </w:r>
      <w:proofErr w:type="spellEnd"/>
      <w:r w:rsidRPr="00BA5216">
        <w:rPr>
          <w:rFonts w:asciiTheme="minorHAnsi" w:hAnsiTheme="minorHAnsi"/>
          <w:i/>
        </w:rPr>
        <w:t xml:space="preserve"> </w:t>
      </w:r>
      <w:proofErr w:type="spellStart"/>
      <w:r w:rsidRPr="00BA5216">
        <w:rPr>
          <w:rFonts w:asciiTheme="minorHAnsi" w:hAnsiTheme="minorHAnsi"/>
          <w:i/>
        </w:rPr>
        <w:t>loop</w:t>
      </w:r>
      <w:proofErr w:type="spellEnd"/>
      <w:r w:rsidRPr="00BA5216">
        <w:rPr>
          <w:rFonts w:asciiTheme="minorHAnsi" w:hAnsiTheme="minorHAnsi"/>
          <w:i/>
        </w:rPr>
        <w:t>) –  min. 3000 obrazów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wyrazi zgodę na zaoferowanie wysokiej klasy aparat USG w wielu punktach znacząco przewyższający minimalne wymogi podane przez Zamawiającego, posiadający liczbę obrazów pamięci dynamicznej (</w:t>
      </w:r>
      <w:proofErr w:type="spellStart"/>
      <w:r w:rsidRPr="00BA5216">
        <w:rPr>
          <w:rFonts w:asciiTheme="minorHAnsi" w:hAnsiTheme="minorHAnsi"/>
        </w:rPr>
        <w:t>Cine</w:t>
      </w:r>
      <w:proofErr w:type="spellEnd"/>
      <w:r w:rsidRPr="00BA5216">
        <w:rPr>
          <w:rFonts w:asciiTheme="minorHAnsi" w:hAnsiTheme="minorHAnsi"/>
        </w:rPr>
        <w:t xml:space="preserve"> </w:t>
      </w:r>
      <w:proofErr w:type="spellStart"/>
      <w:r w:rsidRPr="00BA5216">
        <w:rPr>
          <w:rFonts w:asciiTheme="minorHAnsi" w:hAnsiTheme="minorHAnsi"/>
        </w:rPr>
        <w:t>loop</w:t>
      </w:r>
      <w:proofErr w:type="spellEnd"/>
      <w:r w:rsidRPr="00BA5216">
        <w:rPr>
          <w:rFonts w:asciiTheme="minorHAnsi" w:hAnsiTheme="minorHAnsi"/>
        </w:rPr>
        <w:t>) wynoszącą 1000 klatek?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Z naszej wiedzy i doświadczenia wynika, iż pamięć dynamiczna (CINE LOOP) ma przede wszystkim dawać użytkownikowi, po zamrożeniu obrazu, możliwość cofnięcia się w wykonywanym badaniu o kilka klatek, np. po to, aby dokonać pomiarów na obrazie. W praktyce jest to cofnięcie zapisanego w pamięci dynamicznej aparatu badania o dosłownie kilka-kilkadziesiąt klatek, tj. 100/200 klatek, więc liczba 1000 klatek /obrazów w pamięci dynamicznej jest bardzo duża i wystarczająca, pozwala cofnąć się o  ok. 60 sek. w wykonywanym badaniu. Prosimy o dopuszczenie pamięci dynamicznej </w:t>
      </w:r>
      <w:proofErr w:type="spellStart"/>
      <w:r w:rsidRPr="00BA5216">
        <w:rPr>
          <w:rFonts w:asciiTheme="minorHAnsi" w:hAnsiTheme="minorHAnsi"/>
        </w:rPr>
        <w:t>Cine</w:t>
      </w:r>
      <w:proofErr w:type="spellEnd"/>
      <w:r w:rsidRPr="00BA5216">
        <w:rPr>
          <w:rFonts w:asciiTheme="minorHAnsi" w:hAnsiTheme="minorHAnsi"/>
        </w:rPr>
        <w:t xml:space="preserve"> </w:t>
      </w:r>
      <w:proofErr w:type="spellStart"/>
      <w:r w:rsidRPr="00BA5216">
        <w:rPr>
          <w:rFonts w:asciiTheme="minorHAnsi" w:hAnsiTheme="minorHAnsi"/>
        </w:rPr>
        <w:t>loop</w:t>
      </w:r>
      <w:proofErr w:type="spellEnd"/>
      <w:r w:rsidRPr="00BA5216">
        <w:rPr>
          <w:rFonts w:asciiTheme="minorHAnsi" w:hAnsiTheme="minorHAnsi"/>
        </w:rPr>
        <w:t xml:space="preserve"> 1000 klatek.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7102CD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lastRenderedPageBreak/>
        <w:t>Pytanie 4.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 – Jednostka główna, poz. 26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Wbudowane w aparat wyjście cyfrowe DVI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nowoczesny wysokiej klasy aparat ultrasonograficzny, w wielu parametrach przewyższający wymagania Zamawiającego, posiadający cyfrowe wyjście HDMI? Proponowany standard jest aktualnym typem złącza wykorzystywanym w większości dostępnych zewnętrznych wyświetlaczy oraz posiada możliwość zastosowania przejściówki HDMI do DVI, co spełni wymóg rodzaju złącza bez strat na jakości przesyłanego sygnału Video.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5.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 – Jednostka główna, poz. 27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Wbudowane w aparat wyjście S-VHS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Złącze S-VHS jest złączem przestarzałym i producenci sprzętu rezygnują lub tez zrezygnowali z tego rodzaju złącza zastępując je złączami cyfrowymi, jak np. HDMI. Tym samym czy Zamawiający zrezygnuje z wymogu wbudowanego w aparat wyjścia S-VHS i tym samym dopuści możliwość zaoferowania aparatu USG renomowanego europejskiego producenta wyposażonego w cyfrowe złącze HDMI?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6.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II – Tryb 2D (B-</w:t>
      </w:r>
      <w:proofErr w:type="spellStart"/>
      <w:r w:rsidRPr="00BA5216">
        <w:rPr>
          <w:rFonts w:asciiTheme="minorHAnsi" w:hAnsiTheme="minorHAnsi"/>
        </w:rPr>
        <w:t>mode</w:t>
      </w:r>
      <w:proofErr w:type="spellEnd"/>
      <w:r w:rsidRPr="00BA5216">
        <w:rPr>
          <w:rFonts w:asciiTheme="minorHAnsi" w:hAnsiTheme="minorHAnsi"/>
        </w:rPr>
        <w:t>), poz. 1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Maksymalna głębokość penetracji od czoła głowicy [cm]  – min. </w:t>
      </w:r>
      <w:smartTag w:uri="urn:schemas-microsoft-com:office:smarttags" w:element="metricconverter">
        <w:smartTagPr>
          <w:attr w:name="ProductID" w:val="38 cm"/>
        </w:smartTagPr>
        <w:r w:rsidRPr="00BA5216">
          <w:rPr>
            <w:rFonts w:asciiTheme="minorHAnsi" w:hAnsiTheme="minorHAnsi"/>
            <w:i/>
          </w:rPr>
          <w:t>38 cm</w:t>
        </w:r>
      </w:smartTag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Czy Zamawiający dopuści nowoczesny wysokiej klasy aparat ultrasonograficzny, w wielu parametrach przewyższający wymagania Zamawiającego o maksymalnej głębokości penetracji od czoła głowicy wynoszącej </w:t>
      </w:r>
      <w:smartTag w:uri="urn:schemas-microsoft-com:office:smarttags" w:element="metricconverter">
        <w:smartTagPr>
          <w:attr w:name="ProductID" w:val="36 cm"/>
        </w:smartTagPr>
        <w:r w:rsidRPr="00BA5216">
          <w:rPr>
            <w:rFonts w:asciiTheme="minorHAnsi" w:hAnsiTheme="minorHAnsi"/>
          </w:rPr>
          <w:t>36 cm</w:t>
        </w:r>
      </w:smartTag>
      <w:r w:rsidRPr="00BA5216">
        <w:rPr>
          <w:rFonts w:asciiTheme="minorHAnsi" w:hAnsiTheme="minorHAnsi"/>
        </w:rPr>
        <w:t xml:space="preserve">? Taka głębokość w zupełności wystarcza (nie jest praktycznie wykorzystywana) do przeprowadzania badań. Różnica zaledwie </w:t>
      </w:r>
      <w:smartTag w:uri="urn:schemas-microsoft-com:office:smarttags" w:element="metricconverter">
        <w:smartTagPr>
          <w:attr w:name="ProductID" w:val="2 cm"/>
        </w:smartTagPr>
        <w:r w:rsidRPr="00BA5216">
          <w:rPr>
            <w:rFonts w:asciiTheme="minorHAnsi" w:hAnsiTheme="minorHAnsi"/>
          </w:rPr>
          <w:t>2 cm</w:t>
        </w:r>
      </w:smartTag>
      <w:r w:rsidRPr="00BA5216">
        <w:rPr>
          <w:rFonts w:asciiTheme="minorHAnsi" w:hAnsiTheme="minorHAnsi"/>
        </w:rPr>
        <w:t xml:space="preserve"> wobec wymaganej przez Zamawiającego głębokości penetracji jest niezauważalna.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</w:t>
      </w:r>
      <w:r w:rsidR="007102CD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7.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II – Tryb 2D (B-</w:t>
      </w:r>
      <w:proofErr w:type="spellStart"/>
      <w:r w:rsidRPr="00BA5216">
        <w:rPr>
          <w:rFonts w:asciiTheme="minorHAnsi" w:hAnsiTheme="minorHAnsi"/>
        </w:rPr>
        <w:t>mode</w:t>
      </w:r>
      <w:proofErr w:type="spellEnd"/>
      <w:r w:rsidRPr="00BA5216">
        <w:rPr>
          <w:rFonts w:asciiTheme="minorHAnsi" w:hAnsiTheme="minorHAnsi"/>
        </w:rPr>
        <w:t>), poz. 3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Zakres bezstratnego powiększania obrazu zamrożonego, a  także obrazu z pamięci CINE. – podać wartość powiększenia min. 18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Prosimy o potwierdzenie, że nowoczesny wysokiej klasy aparat ultrasonograficzny, w wielu parametrach przewyższający wymagania, posiadający na ekranie powiększanie obrazów zamrożonych z pamięci CINE w stosunku do ich rzeczywistej wielkości 4x oraz tzw. ”zoom” obrazu rzeczywistego i zamrożonego 5x czyli łącznie powiększenie do 20x spełni wymóg Zamawiającego        w  pozycji 3 dla II – Tryb 2D (B-</w:t>
      </w:r>
      <w:proofErr w:type="spellStart"/>
      <w:r w:rsidRPr="00BA5216">
        <w:rPr>
          <w:rFonts w:asciiTheme="minorHAnsi" w:hAnsiTheme="minorHAnsi"/>
        </w:rPr>
        <w:t>mode</w:t>
      </w:r>
      <w:proofErr w:type="spellEnd"/>
      <w:r w:rsidRPr="00BA5216">
        <w:rPr>
          <w:rFonts w:asciiTheme="minorHAnsi" w:hAnsiTheme="minorHAnsi"/>
        </w:rPr>
        <w:t>)?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W praktyce nie korzysta się z powiększenia większego niż 5x, ponieważ obraz zostanie zniekształcony i traci właściwości diagnostyczne. Prosimy o dopuszczenie naszego rozwiązania. Nadmieniamy, iż do odpowiedniej oceny diagnostycznej wystarczy powiększenie 5x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7102CD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pStyle w:val="Tekstpodstawowy"/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E967B5" w:rsidRPr="00BA5216" w:rsidRDefault="00E967B5" w:rsidP="00BA5216">
      <w:pPr>
        <w:pStyle w:val="Tekstpodstawowy"/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E967B5" w:rsidRPr="00BA5216" w:rsidRDefault="00E967B5" w:rsidP="00BA5216">
      <w:pPr>
        <w:pStyle w:val="Tekstpodstawowy"/>
        <w:tabs>
          <w:tab w:val="left" w:pos="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BA5216">
        <w:rPr>
          <w:rFonts w:asciiTheme="minorHAnsi" w:hAnsiTheme="minorHAnsi" w:cs="Calibri"/>
          <w:b/>
          <w:sz w:val="22"/>
          <w:szCs w:val="22"/>
        </w:rPr>
        <w:t>Pytanie 8.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II – Tryb 2D (B-</w:t>
      </w:r>
      <w:proofErr w:type="spellStart"/>
      <w:r w:rsidRPr="00BA5216">
        <w:rPr>
          <w:rFonts w:asciiTheme="minorHAnsi" w:hAnsiTheme="minorHAnsi"/>
        </w:rPr>
        <w:t>mode</w:t>
      </w:r>
      <w:proofErr w:type="spellEnd"/>
      <w:r w:rsidRPr="00BA5216">
        <w:rPr>
          <w:rFonts w:asciiTheme="minorHAnsi" w:hAnsiTheme="minorHAnsi"/>
        </w:rPr>
        <w:t>), poz. 18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Tryb kolorowego i spektralnego Dopplera tkankowego</w:t>
      </w:r>
    </w:p>
    <w:p w:rsidR="00E967B5" w:rsidRPr="00BA5216" w:rsidRDefault="00E967B5" w:rsidP="00BA5216">
      <w:pPr>
        <w:pStyle w:val="Tekstpodstawowy"/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E967B5" w:rsidRPr="00BA5216" w:rsidRDefault="00E967B5" w:rsidP="00BA5216">
      <w:pPr>
        <w:pStyle w:val="Tekstpodstawowy"/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</w:rPr>
      </w:pPr>
      <w:r w:rsidRPr="00BA5216">
        <w:rPr>
          <w:rFonts w:asciiTheme="minorHAnsi" w:hAnsiTheme="minorHAnsi"/>
          <w:sz w:val="22"/>
          <w:szCs w:val="22"/>
        </w:rPr>
        <w:lastRenderedPageBreak/>
        <w:t xml:space="preserve">Zamawiający wymaga zaoferowania aparatu USG dla Działu Rentgenodiagnostyki. Pragniemy nadmienić, iż badania z użyciem Dopplera tkankowego (kolorowego oraz spektralnego) są wykorzystywane przede wszystkim w badaniach kardiologicznych,. W związku z powyższym, czy Zamawiający </w:t>
      </w:r>
      <w:r w:rsidRPr="00BA5216">
        <w:rPr>
          <w:rFonts w:asciiTheme="minorHAnsi" w:hAnsiTheme="minorHAnsi" w:cs="Calibri"/>
          <w:sz w:val="22"/>
          <w:szCs w:val="22"/>
        </w:rPr>
        <w:t xml:space="preserve">dopuści aparat USG z </w:t>
      </w:r>
      <w:r w:rsidRPr="00BA5216">
        <w:rPr>
          <w:rFonts w:asciiTheme="minorHAnsi" w:hAnsiTheme="minorHAnsi"/>
          <w:sz w:val="22"/>
          <w:szCs w:val="22"/>
        </w:rPr>
        <w:t>kolorowym i spektralnym Dopplerem tkankowym jako możliwość rozbudowy systemu dostępną na dzień składania ofert?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E121F0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9.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III - Tryb spektralny Doppler Pulsacyjny (PWD), poz. 8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Zakres prędkości Doppler Pulsacyjny (PWD) w trybie TRIPLEX min. 12 m/</w:t>
      </w:r>
      <w:proofErr w:type="spellStart"/>
      <w:r w:rsidRPr="00BA5216">
        <w:rPr>
          <w:rFonts w:asciiTheme="minorHAnsi" w:hAnsiTheme="minorHAnsi"/>
          <w:i/>
        </w:rPr>
        <w:t>sek</w:t>
      </w:r>
      <w:proofErr w:type="spellEnd"/>
      <w:r w:rsidRPr="00BA5216">
        <w:rPr>
          <w:rFonts w:asciiTheme="minorHAnsi" w:hAnsiTheme="minorHAnsi"/>
          <w:i/>
        </w:rPr>
        <w:t xml:space="preserve"> przy zerowym kącie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Czy Zamawiający dopuści nowoczesny wysokiej klasy aparat ultrasonograficzny, w wielu parametrach przewyższający wymagania Zamawiającego o zakresie prędkości Doppler Pulsacyjny (PWD) w trybie TRIPLEX wynoszący 2,56 m/s? przy zerowym kącie? Tej wielkości prędkość w trybie </w:t>
      </w:r>
      <w:proofErr w:type="spellStart"/>
      <w:r w:rsidRPr="00BA5216">
        <w:rPr>
          <w:rFonts w:asciiTheme="minorHAnsi" w:hAnsiTheme="minorHAnsi"/>
        </w:rPr>
        <w:t>Triplex</w:t>
      </w:r>
      <w:proofErr w:type="spellEnd"/>
      <w:r w:rsidRPr="00BA5216">
        <w:rPr>
          <w:rFonts w:asciiTheme="minorHAnsi" w:hAnsiTheme="minorHAnsi"/>
        </w:rPr>
        <w:t xml:space="preserve"> jest wystarczająca do przeprowadzania badań klinicznych.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E121F0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10.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IV - Tryb Doppler Kolorowy (CD-CFM), poz. 1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Prędkość odświeżania dla CD min. 300 klatek/</w:t>
      </w:r>
      <w:proofErr w:type="spellStart"/>
      <w:r w:rsidRPr="00BA5216">
        <w:rPr>
          <w:rFonts w:asciiTheme="minorHAnsi" w:hAnsiTheme="minorHAnsi"/>
          <w:i/>
        </w:rPr>
        <w:t>sek</w:t>
      </w:r>
      <w:proofErr w:type="spellEnd"/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</w:rPr>
        <w:t>Czy Zamawiający dopuści nowoczesny wysokiej klasy aparat ultrasonograficzny, w wielu parametrach przewyższający wymagania Zamawiającego, gdzie prędkość odświeżania dla CD wynosi 246 klatek/</w:t>
      </w:r>
      <w:proofErr w:type="spellStart"/>
      <w:r w:rsidRPr="00BA5216">
        <w:rPr>
          <w:rFonts w:asciiTheme="minorHAnsi" w:hAnsiTheme="minorHAnsi"/>
        </w:rPr>
        <w:t>sek</w:t>
      </w:r>
      <w:proofErr w:type="spellEnd"/>
      <w:r w:rsidRPr="00BA5216">
        <w:rPr>
          <w:rFonts w:asciiTheme="minorHAnsi" w:hAnsiTheme="minorHAnsi"/>
        </w:rPr>
        <w:t>? Różnica wobec wymaganej przez Zamawiającego wartości jest niewielka i nie ma większego wpływu na jakość wykonywanych na aparacie badań.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11.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IV - Tryb Doppler Kolorowy (CD-CFM), poz. 4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Optymalizacja zapisów CD w zależności od badanego miejsca anatomicznego (ustawienie skali, linii bazowej, częstotliwości pracy)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nowoczesny wysokiej klasy aparat ultrasonograficzny, w wielu parametrach przewyższający wymagania Zamawiającego, który nie posiada optymalizacji zapisów CD w zależności od badanego miejsca anatomicznego (ustawienie skali, linii bazowej, częstotliwości pracy), natomiast posiada optymalizację obrazu w 2D?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E121F0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12.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VII – Głowica </w:t>
      </w:r>
      <w:proofErr w:type="spellStart"/>
      <w:r w:rsidRPr="00BA5216">
        <w:rPr>
          <w:rFonts w:asciiTheme="minorHAnsi" w:hAnsiTheme="minorHAnsi"/>
        </w:rPr>
        <w:t>convex</w:t>
      </w:r>
      <w:proofErr w:type="spellEnd"/>
      <w:r w:rsidRPr="00BA5216">
        <w:rPr>
          <w:rFonts w:asciiTheme="minorHAnsi" w:hAnsiTheme="minorHAnsi"/>
        </w:rPr>
        <w:t xml:space="preserve"> wieloczęstotliwościowa do badań </w:t>
      </w:r>
      <w:proofErr w:type="spellStart"/>
      <w:r w:rsidRPr="00BA5216">
        <w:rPr>
          <w:rFonts w:asciiTheme="minorHAnsi" w:hAnsiTheme="minorHAnsi"/>
        </w:rPr>
        <w:t>ogólno</w:t>
      </w:r>
      <w:proofErr w:type="spellEnd"/>
      <w:r w:rsidRPr="00BA5216">
        <w:rPr>
          <w:rFonts w:asciiTheme="minorHAnsi" w:hAnsiTheme="minorHAnsi"/>
        </w:rPr>
        <w:t xml:space="preserve"> diagnostycznych, poz. 4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Kąt pola skanowania (widzenia) min. 70 stopni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Czy Zamawiający dopuści głowicę o kącie pola widzenia </w:t>
      </w:r>
      <w:smartTag w:uri="urn:schemas-microsoft-com:office:smarttags" w:element="metricconverter">
        <w:smartTagPr>
          <w:attr w:name="ProductID" w:val="63 st"/>
        </w:smartTagPr>
        <w:r w:rsidRPr="00BA5216">
          <w:rPr>
            <w:rFonts w:asciiTheme="minorHAnsi" w:hAnsiTheme="minorHAnsi"/>
          </w:rPr>
          <w:t xml:space="preserve">63 </w:t>
        </w:r>
        <w:proofErr w:type="spellStart"/>
        <w:r w:rsidRPr="00BA5216">
          <w:rPr>
            <w:rFonts w:asciiTheme="minorHAnsi" w:hAnsiTheme="minorHAnsi"/>
          </w:rPr>
          <w:t>st</w:t>
        </w:r>
      </w:smartTag>
      <w:proofErr w:type="spellEnd"/>
      <w:r w:rsidRPr="00BA5216">
        <w:rPr>
          <w:rFonts w:asciiTheme="minorHAnsi" w:hAnsiTheme="minorHAnsi"/>
        </w:rPr>
        <w:t>? Różnica jest niewielka a proponowany kąt pola widzenia jest wystarczający dla zapewnienia wysokiej jakości przeprowadzanych badań.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</w:p>
    <w:p w:rsidR="00D95281" w:rsidRPr="00BA5216" w:rsidRDefault="00D95281" w:rsidP="00BA5216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13.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IX - Głowica liniowa wieloczęstotliwościowa do badań naczyń, poz. 4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Szerokość czoła głowicy – szerokości 35 - </w:t>
      </w:r>
      <w:smartTag w:uri="urn:schemas-microsoft-com:office:smarttags" w:element="metricconverter">
        <w:smartTagPr>
          <w:attr w:name="ProductID" w:val="40 mm"/>
        </w:smartTagPr>
        <w:r w:rsidRPr="00BA5216">
          <w:rPr>
            <w:rFonts w:asciiTheme="minorHAnsi" w:hAnsiTheme="minorHAnsi"/>
            <w:i/>
          </w:rPr>
          <w:t>40 mm</w:t>
        </w:r>
      </w:smartTag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głowicę o szerokości czoła 47mm? Różnica jest niewielka a proponowany kąt pola widzenia jest wystarczający dla zapewnienia wysokiej jakości przeprowadzanych badań.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E121F0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D95281" w:rsidRPr="00BA5216" w:rsidRDefault="00D95281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14.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X - Możliwości rozbudowy systemu dostępne na dzień składania ofert, poz. 4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Obrazowanie panoramiczne z możliwością wykonywania pomiarów min. </w:t>
      </w:r>
      <w:smartTag w:uri="urn:schemas-microsoft-com:office:smarttags" w:element="metricconverter">
        <w:smartTagPr>
          <w:attr w:name="ProductID" w:val="150 cm"/>
        </w:smartTagPr>
        <w:r w:rsidRPr="00BA5216">
          <w:rPr>
            <w:rFonts w:asciiTheme="minorHAnsi" w:hAnsiTheme="minorHAnsi"/>
            <w:i/>
          </w:rPr>
          <w:t>150 cm</w:t>
        </w:r>
      </w:smartTag>
      <w:r w:rsidRPr="00BA5216">
        <w:rPr>
          <w:rFonts w:asciiTheme="minorHAnsi" w:hAnsiTheme="minorHAnsi"/>
          <w:i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nowoczesny wysokiej klasy aparat ultrasonograficzny, w wielu parametrach przewyższający wymagania Zamawiającego posiadający obrazowanie panoramiczne z możliwością wykonywania pomiarów 80cm? Pod względem klinicznym taka wartość w zupełności wystarczy do przeprowadzania wysokiej jakości badań oraz pomiarów.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15.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X - Możliwości rozbudowy systemu dostępne na dzień składania ofert, poz. 5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Rozbudowa o głowice liniową do badań powierzchniowych i ortopedycznych.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>Wybierane częstotliwości pracy w trybie 2D min. 8-18 MHz, liczba elementów tej głowicy min. 192, FOV szerokości 35-</w:t>
      </w:r>
      <w:smartTag w:uri="urn:schemas-microsoft-com:office:smarttags" w:element="metricconverter">
        <w:smartTagPr>
          <w:attr w:name="ProductID" w:val="40 mm"/>
        </w:smartTagPr>
        <w:r w:rsidRPr="00BA5216">
          <w:rPr>
            <w:rFonts w:asciiTheme="minorHAnsi" w:hAnsiTheme="minorHAnsi"/>
            <w:i/>
          </w:rPr>
          <w:t>40 mm</w:t>
        </w:r>
      </w:smartTag>
      <w:r w:rsidRPr="00BA5216">
        <w:rPr>
          <w:rFonts w:asciiTheme="minorHAnsi" w:hAnsiTheme="minorHAnsi"/>
          <w:i/>
        </w:rPr>
        <w:t xml:space="preserve">. Możliwość pracy z oprogramowaniem do </w:t>
      </w:r>
      <w:proofErr w:type="spellStart"/>
      <w:r w:rsidRPr="00BA5216">
        <w:rPr>
          <w:rFonts w:asciiTheme="minorHAnsi" w:hAnsiTheme="minorHAnsi"/>
          <w:i/>
        </w:rPr>
        <w:t>elastografii</w:t>
      </w:r>
      <w:proofErr w:type="spellEnd"/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głowicę z FOV o szerokości 18-38mm? Różnica zaledwie 2mm w krańcowym zakresie jest niewielka i wskazany zakres proponowanej głowicy zapewnia wysoką jakość przeprowadzanych badań.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E121F0">
        <w:rPr>
          <w:rFonts w:asciiTheme="minorHAnsi" w:hAnsiTheme="minorHAnsi" w:cs="Arial"/>
          <w:b/>
        </w:rPr>
        <w:t>Nie</w:t>
      </w:r>
      <w:r w:rsidR="00F55D38" w:rsidRPr="00BA5216">
        <w:rPr>
          <w:rFonts w:asciiTheme="minorHAnsi" w:hAnsiTheme="minorHAnsi" w:cs="Arial"/>
          <w:b/>
        </w:rPr>
        <w:t>.</w:t>
      </w:r>
    </w:p>
    <w:p w:rsidR="00D95281" w:rsidRPr="00BA5216" w:rsidRDefault="00D95281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16.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X - Możliwości rozbudowy systemu dostępne na dzień składania ofert, poz. 8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Rozbudowa o głowicę </w:t>
      </w:r>
      <w:proofErr w:type="spellStart"/>
      <w:r w:rsidRPr="00BA5216">
        <w:rPr>
          <w:rFonts w:asciiTheme="minorHAnsi" w:hAnsiTheme="minorHAnsi"/>
          <w:i/>
        </w:rPr>
        <w:t>endocavity</w:t>
      </w:r>
      <w:proofErr w:type="spellEnd"/>
      <w:r w:rsidRPr="00BA5216">
        <w:rPr>
          <w:rFonts w:asciiTheme="minorHAnsi" w:hAnsiTheme="minorHAnsi"/>
          <w:i/>
        </w:rPr>
        <w:t xml:space="preserve"> wieloczęstotliwościowa do badań ginekologiczno-położniczych. Wybierane częstotliwości pracy dla trybu 2D [MHz] – zakres  min. 4 – 10. Kąt obrazowania min. 170 stopni. Min. 140 elementów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głowicę o częstotliwości pracy dla trybu 2D 3-9 MHz oraz kącie obrazowania aż 198 stopni? Różnica częstotliwości jest bardzo niewielka i wskazany jej zakres zapewni wysoką jakość przeprowadzanych badań klinicznych</w:t>
      </w:r>
      <w:r w:rsidR="00E121F0">
        <w:rPr>
          <w:rFonts w:asciiTheme="minorHAnsi" w:hAnsiTheme="minorHAnsi"/>
        </w:rPr>
        <w:t>.</w:t>
      </w:r>
    </w:p>
    <w:p w:rsidR="00E967B5" w:rsidRPr="00BA5216" w:rsidRDefault="00E967B5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E967B5" w:rsidRPr="00BA5216" w:rsidRDefault="00E967B5" w:rsidP="00BA5216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C63EB3" w:rsidRPr="00BA5216" w:rsidRDefault="00596133" w:rsidP="00BA5216">
      <w:pPr>
        <w:pStyle w:val="Akapitzlist"/>
        <w:numPr>
          <w:ilvl w:val="0"/>
          <w:numId w:val="48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proofErr w:type="spellStart"/>
      <w:r w:rsidRPr="00BA5216">
        <w:rPr>
          <w:rFonts w:asciiTheme="minorHAnsi" w:eastAsia="Calibri" w:hAnsiTheme="minorHAnsi"/>
          <w:b/>
          <w:sz w:val="22"/>
          <w:szCs w:val="22"/>
        </w:rPr>
        <w:t>Dotyczy</w:t>
      </w:r>
      <w:proofErr w:type="spellEnd"/>
      <w:r w:rsidRPr="00BA5216">
        <w:rPr>
          <w:rFonts w:asciiTheme="minorHAnsi" w:eastAsia="Calibri" w:hAnsiTheme="minorHAnsi"/>
          <w:b/>
          <w:sz w:val="22"/>
          <w:szCs w:val="22"/>
        </w:rPr>
        <w:t xml:space="preserve">;  </w:t>
      </w:r>
      <w:proofErr w:type="spellStart"/>
      <w:r w:rsidRPr="00BA5216">
        <w:rPr>
          <w:rFonts w:asciiTheme="minorHAnsi" w:eastAsia="Calibri" w:hAnsiTheme="minorHAnsi"/>
          <w:b/>
          <w:sz w:val="22"/>
          <w:szCs w:val="22"/>
        </w:rPr>
        <w:t>zadania</w:t>
      </w:r>
      <w:proofErr w:type="spellEnd"/>
      <w:r w:rsidRPr="00BA5216">
        <w:rPr>
          <w:rFonts w:asciiTheme="minorHAnsi" w:eastAsia="Calibri" w:hAnsiTheme="minorHAnsi"/>
          <w:b/>
          <w:sz w:val="22"/>
          <w:szCs w:val="22"/>
        </w:rPr>
        <w:t xml:space="preserve">  nr 3 - </w:t>
      </w:r>
      <w:proofErr w:type="spellStart"/>
      <w:r w:rsidRPr="00BA5216">
        <w:rPr>
          <w:rFonts w:asciiTheme="minorHAnsi" w:hAnsiTheme="minorHAnsi"/>
          <w:b/>
          <w:sz w:val="22"/>
          <w:szCs w:val="22"/>
        </w:rPr>
        <w:t>Mikroskopu</w:t>
      </w:r>
      <w:proofErr w:type="spellEnd"/>
      <w:r w:rsidRPr="00BA5216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BA5216">
        <w:rPr>
          <w:rFonts w:asciiTheme="minorHAnsi" w:hAnsiTheme="minorHAnsi"/>
          <w:b/>
          <w:sz w:val="22"/>
          <w:szCs w:val="22"/>
        </w:rPr>
        <w:t>operacyjnego</w:t>
      </w:r>
      <w:proofErr w:type="spellEnd"/>
      <w:r w:rsidRPr="00BA5216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BA5216">
        <w:rPr>
          <w:rFonts w:asciiTheme="minorHAnsi" w:hAnsiTheme="minorHAnsi"/>
          <w:b/>
          <w:sz w:val="22"/>
          <w:szCs w:val="22"/>
        </w:rPr>
        <w:t>okulistycznego</w:t>
      </w:r>
      <w:proofErr w:type="spellEnd"/>
    </w:p>
    <w:p w:rsidR="00237189" w:rsidRPr="00BA5216" w:rsidRDefault="00237189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/>
        </w:rPr>
      </w:pPr>
    </w:p>
    <w:p w:rsidR="006C11AA" w:rsidRPr="006C11AA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 Zamawiający wymaga, aby mikroskop  wraz z podstawą jezdną  był pokryty specjalną farbą typu  </w:t>
      </w:r>
      <w:proofErr w:type="spellStart"/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nano-silver</w:t>
      </w:r>
      <w:proofErr w:type="spellEnd"/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, ułatwiającą utrzymanie go w czystości  oraz umożliwiającą maksymalne zabezpieczenie  antybakteryjne – mając na  względzie bezpieczeństwo pacjentów?</w:t>
      </w:r>
      <w:r w:rsidR="006C11AA" w:rsidRPr="006C11AA">
        <w:rPr>
          <w:rFonts w:asciiTheme="minorHAnsi" w:hAnsiTheme="minorHAnsi"/>
        </w:rPr>
        <w:t xml:space="preserve">        </w:t>
      </w:r>
      <w:r w:rsidRPr="006C11AA">
        <w:rPr>
          <w:rFonts w:asciiTheme="minorHAnsi" w:hAnsiTheme="minorHAnsi"/>
          <w:sz w:val="22"/>
          <w:szCs w:val="22"/>
        </w:rPr>
        <w:t xml:space="preserve">  </w:t>
      </w:r>
    </w:p>
    <w:p w:rsidR="00596133" w:rsidRPr="006C11AA" w:rsidRDefault="00596133" w:rsidP="006C11AA">
      <w:pPr>
        <w:pStyle w:val="Akapitzlist"/>
        <w:tabs>
          <w:tab w:val="left" w:pos="0"/>
        </w:tabs>
        <w:ind w:left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proofErr w:type="spellStart"/>
      <w:r w:rsidRPr="006C11AA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6C11AA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F55D38" w:rsidRPr="006C11AA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F55D38" w:rsidRPr="006C11A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55D38" w:rsidRPr="006C11AA">
        <w:rPr>
          <w:rFonts w:asciiTheme="minorHAnsi" w:hAnsiTheme="minorHAnsi" w:cs="Arial"/>
          <w:b/>
          <w:sz w:val="22"/>
          <w:szCs w:val="22"/>
        </w:rPr>
        <w:t>wymaga</w:t>
      </w:r>
      <w:proofErr w:type="spellEnd"/>
      <w:r w:rsidR="00F55D38" w:rsidRPr="006C11AA">
        <w:rPr>
          <w:rFonts w:asciiTheme="minorHAnsi" w:hAnsiTheme="minorHAnsi" w:cs="Arial"/>
          <w:b/>
          <w:sz w:val="22"/>
          <w:szCs w:val="22"/>
        </w:rPr>
        <w:t xml:space="preserve"> ale dopuszcza.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596133" w:rsidRPr="00BA5216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Czy  Zamawiający wyrazi zgodę na  przyznanie dodatkowych punktów oceny  w związku z faktem  iż mikroskop posiada oświetlenie  bezpośrednie - wbudowane w układ  optyczny, które nie wymaga  od zamawiającego ponoszenia dodatkowych  kosztów eksploatacyjnych w  postaci naturalnego zużywania się  światłowodów i ich kosztownej  wymiany?</w:t>
      </w:r>
    </w:p>
    <w:p w:rsidR="00596133" w:rsidRPr="00BA5216" w:rsidRDefault="00F55D38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Zgodnie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z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zapisami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SIWZ</w:t>
      </w:r>
      <w:r w:rsidR="006C11AA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F55D38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ab/>
      </w:r>
    </w:p>
    <w:p w:rsidR="00596133" w:rsidRPr="00BA5216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Czy  Zamawiający wymaga, aby baza stereo wynosiła  równe 24 mm? Parametr  ten w połączeniu z pozostałymi  elementami optycznymi zapewnia najlepszą  jakość z maksymalna głębia  widzianego obrazu przez operatora  i asystę.</w:t>
      </w:r>
    </w:p>
    <w:p w:rsidR="00596133" w:rsidRPr="00BA5216" w:rsidRDefault="00596133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F55D38" w:rsidRPr="00BA5216">
        <w:rPr>
          <w:rFonts w:asciiTheme="minorHAnsi" w:hAnsiTheme="minorHAnsi" w:cs="Arial"/>
          <w:b/>
          <w:sz w:val="22"/>
          <w:szCs w:val="22"/>
        </w:rPr>
        <w:t>Zgodnie</w:t>
      </w:r>
      <w:proofErr w:type="spellEnd"/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 z </w:t>
      </w:r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55D38" w:rsidRPr="00BA5216">
        <w:rPr>
          <w:rFonts w:asciiTheme="minorHAnsi" w:hAnsiTheme="minorHAnsi" w:cs="Arial"/>
          <w:b/>
          <w:sz w:val="22"/>
          <w:szCs w:val="22"/>
        </w:rPr>
        <w:t>zapisami</w:t>
      </w:r>
      <w:proofErr w:type="spellEnd"/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D38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D38" w:rsidRPr="00BA5216">
        <w:rPr>
          <w:rFonts w:asciiTheme="minorHAnsi" w:hAnsiTheme="minorHAnsi" w:cs="Arial"/>
          <w:b/>
          <w:sz w:val="22"/>
          <w:szCs w:val="22"/>
        </w:rPr>
        <w:t>SIWZ</w:t>
      </w:r>
      <w:r w:rsidR="006C11AA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596133" w:rsidRPr="00BA5216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Czy  Zamawiający wymaga, aby rozdzielacz  wiązki operator/asysta był w pełni  ruchomy? Jednym  ruchem bez demontowania elementów  optycznych jesteśmy w stanie zmienić  pozycje wglądu asysty z lewej  na prawą i odwrotnie  co znacznie poprawia komfort  i bezpieczeństwo pracy oraz  zapobiega możliwości  przypadkowego uszkodzenia  elementów optycznych podczas koniecznej zmiany  strony.</w:t>
      </w:r>
    </w:p>
    <w:p w:rsidR="00596133" w:rsidRPr="00BA5216" w:rsidRDefault="00596133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lastRenderedPageBreak/>
        <w:t>Odpowiedź</w:t>
      </w:r>
      <w:proofErr w:type="spellEnd"/>
      <w:r w:rsidR="00990617" w:rsidRPr="00BA5216">
        <w:rPr>
          <w:rFonts w:asciiTheme="minorHAnsi" w:hAnsiTheme="minorHAnsi" w:cs="Arial"/>
          <w:b/>
          <w:sz w:val="22"/>
          <w:szCs w:val="22"/>
        </w:rPr>
        <w:t xml:space="preserve">;  </w:t>
      </w:r>
      <w:proofErr w:type="spellStart"/>
      <w:r w:rsidR="00990617" w:rsidRPr="00BA5216">
        <w:rPr>
          <w:rFonts w:asciiTheme="minorHAnsi" w:hAnsiTheme="minorHAnsi" w:cs="Arial"/>
          <w:b/>
          <w:sz w:val="22"/>
          <w:szCs w:val="22"/>
        </w:rPr>
        <w:t>Dopuszcza</w:t>
      </w:r>
      <w:proofErr w:type="spellEnd"/>
      <w:r w:rsidR="00990617" w:rsidRPr="00BA5216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990617" w:rsidRPr="00BA5216">
        <w:rPr>
          <w:rFonts w:asciiTheme="minorHAnsi" w:hAnsiTheme="minorHAnsi" w:cs="Arial"/>
          <w:b/>
          <w:sz w:val="22"/>
          <w:szCs w:val="22"/>
        </w:rPr>
        <w:t>takie</w:t>
      </w:r>
      <w:proofErr w:type="spellEnd"/>
      <w:r w:rsidR="00990617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90617" w:rsidRPr="00BA5216">
        <w:rPr>
          <w:rFonts w:asciiTheme="minorHAnsi" w:hAnsiTheme="minorHAnsi" w:cs="Arial"/>
          <w:b/>
          <w:sz w:val="22"/>
          <w:szCs w:val="22"/>
        </w:rPr>
        <w:t>rozwiązanie</w:t>
      </w:r>
      <w:proofErr w:type="spellEnd"/>
      <w:r w:rsidR="00990617" w:rsidRPr="00BA5216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596133" w:rsidP="00BA5216">
      <w:pPr>
        <w:pStyle w:val="Akapitzlist"/>
        <w:tabs>
          <w:tab w:val="left" w:pos="0"/>
        </w:tabs>
        <w:ind w:left="0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596133" w:rsidRPr="00BA5216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Czy  Zamawiający w pkt 15 "Zmotoryzowany  (elektromechaniczne) układ powiększenia zoom o wartości 1:6"  ma również na myśli  płynną regulację powiększenia mikroskopu  w celu uzyskania  najbardziej pożądanego obrazu przez operatora  mikroskopu?</w:t>
      </w:r>
    </w:p>
    <w:p w:rsidR="00596133" w:rsidRPr="00BA5216" w:rsidRDefault="00990617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Tak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596133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596133" w:rsidRPr="00BA5216" w:rsidRDefault="00596133" w:rsidP="00BA5216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 Zamawiający w pkt 17 "Mikroskop  asystencki, współosiowy z operatorem " ma na myśli ruchomy,  uchylny podgląd asystencki, który zapewnia  możliwość dopasowania każdej  osobie go używającej ustawienia  indywidualnej wysokości asystenckiej głowicy  mikroskopu. 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Funkcja ta umożliwia pracę osobom wysokim i niskim w najbardziej ergonomicznej postawie.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</w:t>
      </w:r>
      <w:r w:rsidRPr="00BA5216">
        <w:rPr>
          <w:rFonts w:asciiTheme="minorHAnsi" w:hAnsiTheme="minorHAnsi" w:cs="Arial"/>
          <w:b/>
        </w:rPr>
        <w:t xml:space="preserve">Odpowiedź:  </w:t>
      </w:r>
      <w:r w:rsidR="00F55D38" w:rsidRPr="00BA5216">
        <w:rPr>
          <w:rFonts w:asciiTheme="minorHAnsi" w:hAnsiTheme="minorHAnsi" w:cs="Arial"/>
          <w:b/>
        </w:rPr>
        <w:t>Tak.</w:t>
      </w:r>
    </w:p>
    <w:p w:rsidR="00596133" w:rsidRPr="00BA5216" w:rsidRDefault="00596133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596133" w:rsidRPr="00BA5216" w:rsidRDefault="00596133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596133" w:rsidRPr="00BA5216" w:rsidRDefault="00596133" w:rsidP="00BA5216">
      <w:pPr>
        <w:pStyle w:val="Akapitzlist"/>
        <w:numPr>
          <w:ilvl w:val="0"/>
          <w:numId w:val="48"/>
        </w:numPr>
        <w:tabs>
          <w:tab w:val="left" w:pos="0"/>
        </w:tabs>
        <w:ind w:left="0" w:firstLine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  <w:u w:val="single"/>
        </w:rPr>
        <w:t>Doty</w:t>
      </w:r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>czy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:  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>zadania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nr 1 –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  <w:u w:val="single"/>
        </w:rPr>
        <w:t>videodu</w:t>
      </w:r>
      <w:r w:rsidR="00A938B4" w:rsidRPr="00BA5216">
        <w:rPr>
          <w:rFonts w:asciiTheme="minorHAnsi" w:hAnsiTheme="minorHAnsi" w:cs="Arial"/>
          <w:b/>
          <w:sz w:val="22"/>
          <w:szCs w:val="22"/>
        </w:rPr>
        <w:t>odenoskop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zał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nr 4- 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Istotne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postanowienia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warunków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umowy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 xml:space="preserve">  Pytanie 1 dot. wzoru umowy § 3 ust. 1 w związku z Zadaniem nr 1 lp. 11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>Czy Zamawiający  wyrazi zgodę na dostarczenie sprzętu z datą produkcji 2014 r.</w:t>
      </w:r>
    </w:p>
    <w:p w:rsidR="00A938B4" w:rsidRPr="00BA5216" w:rsidRDefault="00A938B4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990617" w:rsidRPr="00BA5216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990617" w:rsidRPr="00BA5216">
        <w:rPr>
          <w:rFonts w:asciiTheme="minorHAnsi" w:hAnsiTheme="minorHAnsi" w:cs="Arial"/>
          <w:b/>
          <w:sz w:val="22"/>
          <w:szCs w:val="22"/>
        </w:rPr>
        <w:t>.</w:t>
      </w: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>Pytanie 2 dot. wzoru umowy § 3 ust. 3 w związku z Zadaniem nr 1, lp.4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>Zwracamy się z prośbą o zastosowanie przez Zamawiającego poprawnej numeracji ustępów w paragrafie 3, w celu umożliwienia Wykonawcom właściwego odniesienia się do zapisów treści wzoru umowy.</w:t>
      </w:r>
    </w:p>
    <w:p w:rsidR="00BA5216" w:rsidRPr="00BA5216" w:rsidRDefault="00990617" w:rsidP="00BA5216">
      <w:pPr>
        <w:pStyle w:val="Tekstpodstawowy"/>
        <w:tabs>
          <w:tab w:val="left" w:pos="0"/>
        </w:tabs>
        <w:rPr>
          <w:rFonts w:asciiTheme="minorHAnsi" w:hAnsiTheme="minorHAnsi"/>
          <w:b/>
          <w:iCs/>
          <w:sz w:val="22"/>
          <w:szCs w:val="22"/>
        </w:rPr>
      </w:pPr>
      <w:r w:rsidRPr="00BA5216">
        <w:rPr>
          <w:rFonts w:asciiTheme="minorHAnsi" w:hAnsiTheme="minorHAnsi" w:cs="Arial"/>
          <w:b/>
          <w:sz w:val="22"/>
          <w:szCs w:val="22"/>
        </w:rPr>
        <w:t xml:space="preserve">Odpowiedź:  </w:t>
      </w:r>
      <w:r w:rsidR="00BA5216" w:rsidRPr="00BA5216">
        <w:rPr>
          <w:rFonts w:asciiTheme="minorHAnsi" w:hAnsiTheme="minorHAnsi" w:cs="Arial"/>
          <w:b/>
          <w:sz w:val="22"/>
          <w:szCs w:val="22"/>
        </w:rPr>
        <w:t xml:space="preserve"> Zamawiający przedstawia prawidłową numeracje </w:t>
      </w:r>
      <w:r w:rsidR="00BA5216" w:rsidRPr="00BA5216">
        <w:rPr>
          <w:rFonts w:asciiTheme="minorHAnsi" w:hAnsiTheme="minorHAnsi"/>
          <w:b/>
          <w:iCs/>
          <w:sz w:val="22"/>
          <w:szCs w:val="22"/>
        </w:rPr>
        <w:fldChar w:fldCharType="begin"/>
      </w:r>
      <w:r w:rsidR="00BA5216" w:rsidRPr="00BA5216">
        <w:rPr>
          <w:rFonts w:asciiTheme="minorHAnsi" w:hAnsiTheme="minorHAnsi"/>
          <w:b/>
          <w:iCs/>
          <w:sz w:val="22"/>
          <w:szCs w:val="22"/>
        </w:rPr>
        <w:instrText>\SYMBOL 167 \f "Times New Roman CE"</w:instrText>
      </w:r>
      <w:r w:rsidR="00BA5216" w:rsidRPr="00BA5216">
        <w:rPr>
          <w:rFonts w:asciiTheme="minorHAnsi" w:hAnsiTheme="minorHAnsi"/>
          <w:b/>
          <w:iCs/>
          <w:sz w:val="22"/>
          <w:szCs w:val="22"/>
        </w:rPr>
        <w:fldChar w:fldCharType="end"/>
      </w:r>
      <w:r w:rsidR="00BA5216" w:rsidRPr="00BA5216">
        <w:rPr>
          <w:rFonts w:asciiTheme="minorHAnsi" w:hAnsiTheme="minorHAnsi"/>
          <w:b/>
          <w:iCs/>
          <w:sz w:val="22"/>
          <w:szCs w:val="22"/>
        </w:rPr>
        <w:t xml:space="preserve"> 3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BA5216" w:rsidRPr="00BA5216" w:rsidRDefault="00BA5216" w:rsidP="00BA5216">
      <w:pPr>
        <w:pStyle w:val="Tekstpodstawowywcity"/>
        <w:tabs>
          <w:tab w:val="left" w:pos="360"/>
        </w:tabs>
        <w:spacing w:after="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BA5216">
        <w:rPr>
          <w:rFonts w:asciiTheme="minorHAnsi" w:hAnsiTheme="minorHAnsi"/>
          <w:sz w:val="22"/>
          <w:szCs w:val="22"/>
        </w:rPr>
        <w:tab/>
      </w:r>
      <w:r w:rsidRPr="00BA5216">
        <w:rPr>
          <w:rFonts w:asciiTheme="minorHAnsi" w:hAnsiTheme="minorHAnsi"/>
          <w:b/>
          <w:sz w:val="22"/>
          <w:szCs w:val="22"/>
        </w:rPr>
        <w:t>1.</w:t>
      </w:r>
      <w:r w:rsidRPr="00BA5216">
        <w:rPr>
          <w:rFonts w:asciiTheme="minorHAnsi" w:hAnsiTheme="minorHAnsi"/>
          <w:b/>
          <w:sz w:val="22"/>
          <w:szCs w:val="22"/>
        </w:rPr>
        <w:tab/>
        <w:t xml:space="preserve">Wykonawca oświadcza, że przedmiot umowy jest fabrycznie nowy z 2015 roku i wolny od wad, że może być użytkowany zgodnie z przeznaczeniem opisanym w ofercie i instrukcji obsługi , w ramach wartości umowy Wykonawca udziela pełnej gwarancji wraz z  obsługą serwisową  przez minimum …… miesięcy,   liczonej od daty podpisania protokołu odbioru. </w:t>
      </w:r>
    </w:p>
    <w:p w:rsidR="00BA5216" w:rsidRPr="00BA5216" w:rsidRDefault="00BA5216" w:rsidP="00BA5216">
      <w:pPr>
        <w:spacing w:after="0" w:line="240" w:lineRule="auto"/>
        <w:ind w:left="704" w:hanging="420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2.</w:t>
      </w:r>
      <w:r w:rsidRPr="00BA5216">
        <w:rPr>
          <w:rFonts w:asciiTheme="minorHAnsi" w:hAnsiTheme="minorHAnsi"/>
          <w:b/>
        </w:rPr>
        <w:tab/>
        <w:t>Naprawy w okresie gwarancji wykonywać będzie Wykonawca lub autoryzowany przedstawiciel Wykonawcy.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704" w:hanging="420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3.  Gwarancja obejmuje w ramach ceny niniejszej umowy wymianę wszystkich zużytych  lub uszkodzonych podzespołów i części, (pakiety serwisowe), -  celem przywrócenia pełnej sprawności urządzeń oraz :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704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-  naprawę uszkodzeń mechanicznych, oraz elektrycznych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1416" w:hanging="707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-  przeglądy wg wskazań producenta, 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284" w:firstLine="424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- wady materiałowe i konstrukcyjne oraz wykonawstwo,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- usunięcie uszkodzenia do 3 dni </w:t>
      </w:r>
      <w:r w:rsidRPr="00BA5216">
        <w:rPr>
          <w:rFonts w:asciiTheme="minorHAnsi" w:hAnsiTheme="minorHAnsi"/>
          <w:b/>
          <w:bCs/>
          <w:color w:val="000000"/>
          <w:spacing w:val="-1"/>
        </w:rPr>
        <w:t xml:space="preserve"> roboczych</w:t>
      </w:r>
      <w:r w:rsidRPr="00BA5216">
        <w:rPr>
          <w:rFonts w:asciiTheme="minorHAnsi" w:hAnsiTheme="minorHAnsi"/>
          <w:b/>
        </w:rPr>
        <w:t xml:space="preserve"> od zgłoszenia awarii</w:t>
      </w:r>
      <w:r w:rsidRPr="00BA5216">
        <w:rPr>
          <w:rFonts w:asciiTheme="minorHAnsi" w:hAnsiTheme="minorHAnsi"/>
          <w:b/>
          <w:bCs/>
          <w:color w:val="000000"/>
          <w:spacing w:val="-1"/>
        </w:rPr>
        <w:t>. (</w:t>
      </w:r>
      <w:r w:rsidRPr="00BA5216">
        <w:rPr>
          <w:rFonts w:asciiTheme="minorHAnsi" w:hAnsiTheme="minorHAnsi"/>
          <w:b/>
        </w:rPr>
        <w:t>naprawa wykonywana  bezpośrednio po  zdiagnozowaniu   uszkodzenia przez  użytkownika).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704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- trzykrotna naprawa tego samego podzespołu urządzenia w okresie gwarancji powoduje wymianę aparatu na nowy nieużywany.</w:t>
      </w:r>
    </w:p>
    <w:p w:rsidR="00BA5216" w:rsidRPr="00BA5216" w:rsidRDefault="00BA5216" w:rsidP="00BA5216">
      <w:pPr>
        <w:tabs>
          <w:tab w:val="left" w:pos="709"/>
        </w:tabs>
        <w:spacing w:after="0" w:line="240" w:lineRule="auto"/>
        <w:ind w:left="644"/>
        <w:jc w:val="both"/>
        <w:rPr>
          <w:rFonts w:asciiTheme="minorHAnsi" w:hAnsiTheme="minorHAnsi"/>
          <w:b/>
        </w:rPr>
      </w:pPr>
    </w:p>
    <w:p w:rsidR="00BA5216" w:rsidRPr="00BA5216" w:rsidRDefault="00BA5216" w:rsidP="00BA5216">
      <w:pPr>
        <w:spacing w:after="0" w:line="240" w:lineRule="auto"/>
        <w:ind w:left="709" w:hanging="360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4.</w:t>
      </w:r>
      <w:r w:rsidRPr="00BA5216">
        <w:rPr>
          <w:rFonts w:asciiTheme="minorHAnsi" w:hAnsiTheme="minorHAnsi"/>
          <w:b/>
        </w:rPr>
        <w:tab/>
      </w:r>
      <w:r w:rsidRPr="00BA5216">
        <w:rPr>
          <w:rFonts w:asciiTheme="minorHAnsi" w:hAnsiTheme="minorHAnsi" w:cs="Arial"/>
          <w:b/>
        </w:rPr>
        <w:t>Każda interwencja gwarancyjna powoduje wydłużenie gwarancji  o czas wyłączenia przedmiotu umowy z eksploatacji, trwający powyżej terminów przewidzianych na usunięcie wady. Wydłużeniu nie podlegają planowe przeglądy zgodne z wymaganiami producenta</w:t>
      </w:r>
    </w:p>
    <w:p w:rsidR="00BA5216" w:rsidRPr="00BA5216" w:rsidRDefault="00BA5216" w:rsidP="00BA5216">
      <w:pPr>
        <w:spacing w:after="0" w:line="240" w:lineRule="auto"/>
        <w:ind w:left="709" w:hanging="360"/>
        <w:jc w:val="both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5.</w:t>
      </w:r>
      <w:r w:rsidRPr="00BA5216">
        <w:rPr>
          <w:rFonts w:asciiTheme="minorHAnsi" w:hAnsiTheme="minorHAnsi"/>
          <w:b/>
        </w:rPr>
        <w:tab/>
        <w:t>Zamawiający zobowiązuje się do bezzwłocznego zgłoszenia reklamacji w przypadku stwierdzenia wad jakościowych. Reakcja od pisemnego zgłoszenia awarii do 72 godzin w dni robocze  (przyjazd do klienta , zakończenie naprawy)</w:t>
      </w:r>
    </w:p>
    <w:p w:rsidR="00BA5216" w:rsidRPr="00BA5216" w:rsidRDefault="00BA5216" w:rsidP="00BA5216">
      <w:pPr>
        <w:spacing w:after="0" w:line="240" w:lineRule="auto"/>
        <w:ind w:left="709" w:hanging="283"/>
        <w:jc w:val="both"/>
        <w:rPr>
          <w:rFonts w:asciiTheme="minorHAnsi" w:hAnsiTheme="minorHAnsi"/>
          <w:b/>
          <w:iCs/>
        </w:rPr>
      </w:pPr>
      <w:r w:rsidRPr="00BA5216">
        <w:rPr>
          <w:rFonts w:asciiTheme="minorHAnsi" w:hAnsiTheme="minorHAnsi"/>
          <w:b/>
        </w:rPr>
        <w:t>6.</w:t>
      </w:r>
      <w:r w:rsidRPr="00BA5216">
        <w:rPr>
          <w:rFonts w:asciiTheme="minorHAnsi" w:hAnsiTheme="minorHAnsi"/>
          <w:b/>
        </w:rPr>
        <w:tab/>
        <w:t xml:space="preserve"> Na czas naprawy gwarancyjnej (awaria, naprawa, przegląd)  trwającej powyżej 3 dni roboczych, Wykonawca przekaże w ramach wartości niniejszej umowy do użytkowania  przedmiot umowy    zastępczy o podobnych parametrach.</w:t>
      </w:r>
    </w:p>
    <w:p w:rsidR="00BA5216" w:rsidRPr="00BA5216" w:rsidRDefault="00BA5216" w:rsidP="00BA5216">
      <w:pPr>
        <w:spacing w:after="0" w:line="240" w:lineRule="auto"/>
        <w:ind w:left="709" w:hanging="360"/>
        <w:rPr>
          <w:rFonts w:asciiTheme="minorHAnsi" w:hAnsiTheme="minorHAnsi" w:cs="Arial"/>
          <w:b/>
        </w:rPr>
      </w:pPr>
      <w:r w:rsidRPr="00BA5216">
        <w:rPr>
          <w:rFonts w:asciiTheme="minorHAnsi" w:hAnsiTheme="minorHAnsi"/>
          <w:b/>
        </w:rPr>
        <w:lastRenderedPageBreak/>
        <w:t>7.</w:t>
      </w:r>
      <w:r w:rsidRPr="00BA5216">
        <w:rPr>
          <w:rFonts w:asciiTheme="minorHAnsi" w:hAnsiTheme="minorHAnsi"/>
          <w:b/>
        </w:rPr>
        <w:tab/>
        <w:t xml:space="preserve"> </w:t>
      </w:r>
      <w:r w:rsidRPr="00BA5216">
        <w:rPr>
          <w:rFonts w:asciiTheme="minorHAnsi" w:hAnsiTheme="minorHAnsi" w:cs="Arial"/>
          <w:b/>
        </w:rPr>
        <w:t>Gwarancją  nie są objęte w szczególności:</w:t>
      </w:r>
    </w:p>
    <w:p w:rsidR="00BA5216" w:rsidRPr="00BA5216" w:rsidRDefault="00BA5216" w:rsidP="00BA5216">
      <w:pPr>
        <w:spacing w:after="0" w:line="240" w:lineRule="auto"/>
        <w:ind w:firstLine="708"/>
        <w:rPr>
          <w:rFonts w:asciiTheme="minorHAnsi" w:hAnsiTheme="minorHAnsi" w:cs="Arial"/>
          <w:b/>
        </w:rPr>
      </w:pPr>
      <w:r w:rsidRPr="00BA5216">
        <w:rPr>
          <w:rFonts w:asciiTheme="minorHAnsi" w:hAnsiTheme="minorHAnsi" w:cs="Arial"/>
          <w:b/>
        </w:rPr>
        <w:t>a.  uszkodzenia i wady dostarczanych urządzeń wynikłe na skutek:</w:t>
      </w:r>
    </w:p>
    <w:p w:rsidR="00BA5216" w:rsidRPr="00BA5216" w:rsidRDefault="00BA5216" w:rsidP="00BA5216">
      <w:pPr>
        <w:spacing w:after="0" w:line="240" w:lineRule="auto"/>
        <w:ind w:left="708"/>
        <w:rPr>
          <w:rFonts w:asciiTheme="minorHAnsi" w:hAnsiTheme="minorHAnsi" w:cs="Arial"/>
          <w:b/>
        </w:rPr>
      </w:pPr>
      <w:r w:rsidRPr="00BA5216">
        <w:rPr>
          <w:rFonts w:asciiTheme="minorHAnsi" w:hAnsiTheme="minorHAnsi" w:cs="Arial"/>
          <w:b/>
        </w:rPr>
        <w:t>- eksploatacji urządzenia przez Zamawiającego niezgodnej z jego przeznaczeniem, niestosowania się Zamawiającego do instrukcji obsługi urządzenia, mechanicznego uszkodzenia powstałego z winy Zamawiającego lub osób trzecich i wywołane nimi wady,</w:t>
      </w:r>
      <w:r w:rsidRPr="00BA5216">
        <w:rPr>
          <w:rFonts w:asciiTheme="minorHAnsi" w:hAnsiTheme="minorHAnsi" w:cs="Arial"/>
          <w:b/>
        </w:rPr>
        <w:br/>
        <w:t>- samowolne naprawy, przeróbki lub zmiany konstrukcyjne (dokonywane przez Zamawiającego lub inne nieuprawnione osoby);</w:t>
      </w:r>
    </w:p>
    <w:p w:rsidR="00BA5216" w:rsidRPr="00BA5216" w:rsidRDefault="00BA5216" w:rsidP="00BA5216">
      <w:pPr>
        <w:spacing w:after="0" w:line="240" w:lineRule="auto"/>
        <w:ind w:left="709" w:hanging="1"/>
        <w:rPr>
          <w:rFonts w:asciiTheme="minorHAnsi" w:hAnsiTheme="minorHAnsi"/>
          <w:b/>
        </w:rPr>
      </w:pPr>
      <w:r w:rsidRPr="00BA5216">
        <w:rPr>
          <w:rFonts w:asciiTheme="minorHAnsi" w:hAnsiTheme="minorHAnsi" w:cs="Arial"/>
          <w:b/>
        </w:rPr>
        <w:t>b.  uszkodzenia spowodowane zdarzeniami losowymi tzw. siła wyższa (pożar, powódź, zalanie itp.)</w:t>
      </w:r>
      <w:r w:rsidRPr="00BA5216">
        <w:rPr>
          <w:rFonts w:asciiTheme="minorHAnsi" w:hAnsiTheme="minorHAnsi"/>
          <w:b/>
        </w:rPr>
        <w:t xml:space="preserve">       </w:t>
      </w:r>
    </w:p>
    <w:p w:rsidR="00BA5216" w:rsidRPr="00BA5216" w:rsidRDefault="00BA5216" w:rsidP="00BA5216">
      <w:pPr>
        <w:spacing w:after="0" w:line="240" w:lineRule="auto"/>
        <w:ind w:left="708" w:hanging="424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        Dotyczy– </w:t>
      </w:r>
      <w:proofErr w:type="spellStart"/>
      <w:r w:rsidRPr="00BA5216">
        <w:rPr>
          <w:rFonts w:asciiTheme="minorHAnsi" w:hAnsiTheme="minorHAnsi"/>
          <w:b/>
        </w:rPr>
        <w:t>Videoduodenoskopu</w:t>
      </w:r>
      <w:proofErr w:type="spellEnd"/>
      <w:r w:rsidRPr="00BA5216">
        <w:rPr>
          <w:rFonts w:asciiTheme="minorHAnsi" w:hAnsiTheme="minorHAnsi"/>
          <w:b/>
        </w:rPr>
        <w:t xml:space="preserve">  - zdania 1 </w:t>
      </w:r>
    </w:p>
    <w:p w:rsidR="00BA5216" w:rsidRPr="00BA5216" w:rsidRDefault="00BA5216" w:rsidP="00BA5216">
      <w:pPr>
        <w:spacing w:after="0" w:line="240" w:lineRule="auto"/>
        <w:ind w:left="708" w:hanging="424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 xml:space="preserve">        W ramach wartości umowy Wykonawca zapewnia naprawę uszkodzeń mechanicznych ( np.: zalanie endoskopu, stłuczenie soczewki, przebicie kanału , zgniecenie pancerza, uszkodzenie chipa itp. ) - przez okres……  miesięcznej gwarancji</w:t>
      </w:r>
    </w:p>
    <w:p w:rsidR="00BA5216" w:rsidRPr="00BA5216" w:rsidRDefault="00BA5216" w:rsidP="00BA5216">
      <w:pPr>
        <w:spacing w:after="0" w:line="240" w:lineRule="auto"/>
        <w:ind w:left="708" w:hanging="424"/>
        <w:rPr>
          <w:rFonts w:asciiTheme="minorHAnsi" w:hAnsiTheme="minorHAnsi"/>
          <w:b/>
        </w:rPr>
      </w:pPr>
    </w:p>
    <w:p w:rsidR="00BA5216" w:rsidRPr="00BA5216" w:rsidRDefault="00BA5216" w:rsidP="00BA5216">
      <w:pPr>
        <w:spacing w:after="0" w:line="240" w:lineRule="auto"/>
        <w:ind w:left="708" w:hanging="424"/>
        <w:rPr>
          <w:rFonts w:asciiTheme="minorHAnsi" w:hAnsiTheme="minorHAnsi" w:cs="Arial"/>
          <w:b/>
        </w:rPr>
      </w:pPr>
      <w:r w:rsidRPr="00BA5216">
        <w:rPr>
          <w:rFonts w:asciiTheme="minorHAnsi" w:hAnsiTheme="minorHAnsi"/>
          <w:b/>
        </w:rPr>
        <w:t>8.   Na zakończenie okresu gwarancji Wykonawca przeprowadzi w ramach wartości umowy przegląd techniczny przedmiotu umowy. Przeprowadzenie przeglądu technicznego Wykonawca zakończy  stosownym protokółem, w którym zostanie potwierdzona sprawność przedmiotu umowy.</w:t>
      </w:r>
    </w:p>
    <w:p w:rsidR="00BA5216" w:rsidRPr="00BA5216" w:rsidRDefault="00BA5216" w:rsidP="00BA5216">
      <w:pPr>
        <w:spacing w:after="0" w:line="240" w:lineRule="auto"/>
        <w:ind w:left="709" w:hanging="425"/>
        <w:rPr>
          <w:rFonts w:asciiTheme="minorHAnsi" w:hAnsiTheme="minorHAnsi"/>
          <w:b/>
        </w:rPr>
      </w:pPr>
    </w:p>
    <w:p w:rsidR="00BA5216" w:rsidRPr="00BA5216" w:rsidRDefault="00BA5216" w:rsidP="00BA5216">
      <w:pPr>
        <w:spacing w:after="0" w:line="240" w:lineRule="auto"/>
        <w:ind w:left="709" w:hanging="425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9.    Niezależnie od uprawnień wynikających z udzielonej gwarancji Zamawiającemu przysługują uprawnienia wynikające z rękojmi zgodnie z przepisami Kodeksu cywilnego, z zastrzeżeniem że bieg terminu rękojmi rozpoczyna się z datą podpisania protokołu odbioru.</w:t>
      </w:r>
    </w:p>
    <w:p w:rsidR="00990617" w:rsidRPr="00BA5216" w:rsidRDefault="00990617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990617" w:rsidRPr="00BA5216" w:rsidRDefault="00990617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596133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 xml:space="preserve">Naprawy mogą być następstwem zarówno wady tkwiącej w urządzeniu jak i nieprawidłowego użytkowania bądź celowego uszkodzenia. Obowiązek wymiany urządzenia na nowe po trzech naprawach tego samego podzespołu wynikających z nieprawidłowego użytkowania bądź celowego uszkodzenia byłby naruszeniem zasady równości stron umowy, co jest sprzeczne z zasadami współżycia społecznego (art. 5 KC i art. 3531 KC). </w:t>
      </w:r>
    </w:p>
    <w:p w:rsidR="00BA5216" w:rsidRPr="00BA5216" w:rsidRDefault="00BA5216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BA5216" w:rsidRPr="00BA5216" w:rsidRDefault="00A938B4" w:rsidP="00BA5216">
      <w:pPr>
        <w:tabs>
          <w:tab w:val="left" w:pos="0"/>
        </w:tabs>
        <w:spacing w:after="0" w:line="240" w:lineRule="auto"/>
        <w:ind w:left="709" w:hanging="709"/>
        <w:rPr>
          <w:rFonts w:cs="Arial"/>
          <w:b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BA5216">
        <w:rPr>
          <w:rFonts w:asciiTheme="minorHAnsi" w:hAnsiTheme="minorHAnsi" w:cs="Arial"/>
          <w:b/>
        </w:rPr>
        <w:t xml:space="preserve">Zgodnie punktem 7 </w:t>
      </w:r>
      <w:r w:rsidR="006C11AA">
        <w:rPr>
          <w:rFonts w:asciiTheme="minorHAnsi" w:hAnsiTheme="minorHAnsi" w:cs="Arial"/>
          <w:b/>
        </w:rPr>
        <w:t>powyżej :</w:t>
      </w:r>
      <w:r w:rsidR="00BA5216">
        <w:tab/>
        <w:t xml:space="preserve"> </w:t>
      </w:r>
      <w:r w:rsidR="00BA5216" w:rsidRPr="00BA5216">
        <w:rPr>
          <w:rFonts w:cs="Arial"/>
          <w:b/>
        </w:rPr>
        <w:t>Gwarancją  nie są objęte w szczególności:</w:t>
      </w:r>
    </w:p>
    <w:p w:rsidR="00BA5216" w:rsidRPr="00BA5216" w:rsidRDefault="00BA5216" w:rsidP="00BA5216">
      <w:pPr>
        <w:tabs>
          <w:tab w:val="left" w:pos="0"/>
        </w:tabs>
        <w:spacing w:after="0" w:line="240" w:lineRule="auto"/>
        <w:ind w:hanging="709"/>
        <w:rPr>
          <w:rFonts w:cs="Arial"/>
          <w:b/>
        </w:rPr>
      </w:pPr>
      <w:r w:rsidRPr="00BA5216">
        <w:rPr>
          <w:rFonts w:cs="Arial"/>
          <w:b/>
        </w:rPr>
        <w:tab/>
      </w:r>
      <w:r w:rsidRPr="00BA5216">
        <w:rPr>
          <w:rFonts w:cs="Arial"/>
          <w:b/>
        </w:rPr>
        <w:t>a.  uszkodzenia i wady dostarczanych urządzeń wynikłe na skutek:</w:t>
      </w:r>
    </w:p>
    <w:p w:rsidR="00BA5216" w:rsidRPr="00BA5216" w:rsidRDefault="00BA5216" w:rsidP="00BA5216">
      <w:pPr>
        <w:tabs>
          <w:tab w:val="left" w:pos="0"/>
        </w:tabs>
        <w:spacing w:after="0" w:line="240" w:lineRule="auto"/>
        <w:ind w:hanging="1"/>
        <w:rPr>
          <w:rFonts w:cs="Arial"/>
          <w:b/>
        </w:rPr>
      </w:pPr>
      <w:r w:rsidRPr="00BA5216">
        <w:rPr>
          <w:rFonts w:cs="Arial"/>
          <w:b/>
        </w:rPr>
        <w:t>- eksploatacji urządzenia przez Zamawiającego niezgodnej z jego przeznaczeniem, niestosowania się Zamawiającego do instrukcji obsługi urządzenia, mechanicznego uszkodzenia powstałego z winy Zamawiającego lub osób trzecich i wywołane nimi wady,</w:t>
      </w:r>
      <w:r w:rsidRPr="00BA5216">
        <w:rPr>
          <w:rFonts w:cs="Arial"/>
          <w:b/>
        </w:rPr>
        <w:br/>
        <w:t>- samowolne naprawy, przeróbki lub zmiany konstrukcyjne (dokonywane przez Zamawiającego lub inne nieuprawnione osoby);</w:t>
      </w:r>
    </w:p>
    <w:p w:rsidR="00BA5216" w:rsidRDefault="00BA5216" w:rsidP="00BA5216">
      <w:pPr>
        <w:tabs>
          <w:tab w:val="left" w:pos="0"/>
        </w:tabs>
        <w:spacing w:after="0" w:line="240" w:lineRule="auto"/>
        <w:rPr>
          <w:rFonts w:cs="Arial"/>
        </w:rPr>
      </w:pPr>
      <w:r w:rsidRPr="00BA5216">
        <w:rPr>
          <w:rFonts w:cs="Arial"/>
          <w:b/>
        </w:rPr>
        <w:t>b.  uszkodzenia spowodowane zdarzeniami losowymi tzw. siła wyższa (pożar, powódź, zalanie itp</w:t>
      </w:r>
      <w:r w:rsidRPr="00E36B18">
        <w:rPr>
          <w:rFonts w:cs="Arial"/>
        </w:rPr>
        <w:t>.)</w:t>
      </w:r>
    </w:p>
    <w:p w:rsidR="00596133" w:rsidRPr="00BA5216" w:rsidRDefault="00596133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>Pytanie 3 dot. Załącznika nr 5 – w związku z Zadaniem nr 1, lp.2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>Prosimy o zmianę zapisu z „Naprawa wykonywana  bezpośrednio  po  zdiagnozowaniu uszkodzenia przez  użytkownika.” na „Naprawa wykonywana  bezpośrednio  po  zgłoszeniu awarii przez  użytkownika i zdiagnozowaniu uszkodzenia przez autoryzowany serwis Wykonawcy.” Użytkownik nie posiada kwalifikacji serwisowych do diagnostyki oferowanych urządzeń.</w:t>
      </w:r>
    </w:p>
    <w:p w:rsidR="00A938B4" w:rsidRPr="00BA5216" w:rsidRDefault="00A938B4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BA5216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BA5216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BA5216">
        <w:rPr>
          <w:rFonts w:asciiTheme="minorHAnsi" w:hAnsiTheme="minorHAnsi" w:cs="Arial"/>
          <w:b/>
          <w:sz w:val="22"/>
          <w:szCs w:val="22"/>
        </w:rPr>
        <w:t>Użytkownik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gdy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zaobserwuje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nieprawidłowe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działanie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aparatu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–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traktuje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to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jako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awarię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>Pytanie 4 dot. wzoru umowy § 3 ust. 7 – w związku z Zadaniem nr 1 lp.6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>Zwracamy się z prośbą o wydłużenie czasu napraw endoskopu do 5 dni roboczych w przypadku drobnych awarii, które mogą być usunięte w Polsce, i do 12 dni roboczych w przypadku awarii wymagających naprawy poza Polską.</w:t>
      </w:r>
    </w:p>
    <w:p w:rsidR="00A938B4" w:rsidRPr="00BA5216" w:rsidRDefault="00A938B4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Dopuszcza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 pod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warunkiem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wstawienia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od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momentu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zgłoszenia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aparatu</w:t>
      </w:r>
      <w:proofErr w:type="spellEnd"/>
      <w:r w:rsidR="00AD3D8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D3D87">
        <w:rPr>
          <w:rFonts w:asciiTheme="minorHAnsi" w:hAnsiTheme="minorHAnsi" w:cs="Arial"/>
          <w:b/>
          <w:sz w:val="22"/>
          <w:szCs w:val="22"/>
        </w:rPr>
        <w:t>zastępczego</w:t>
      </w:r>
      <w:proofErr w:type="spellEnd"/>
      <w:r w:rsidR="00C031FA">
        <w:rPr>
          <w:rFonts w:asciiTheme="minorHAnsi" w:hAnsiTheme="minorHAnsi" w:cs="Arial"/>
          <w:b/>
          <w:sz w:val="22"/>
          <w:szCs w:val="22"/>
        </w:rPr>
        <w:t>.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>Pytanie 5 dot. Załącznika nr 5 – w związku z Zadaniem nr 1 lp.5</w:t>
      </w:r>
    </w:p>
    <w:p w:rsidR="00A938B4" w:rsidRPr="00BA5216" w:rsidRDefault="00596133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BA5216">
        <w:rPr>
          <w:rFonts w:asciiTheme="minorHAnsi" w:hAnsiTheme="minorHAnsi" w:cs="Arial"/>
          <w:sz w:val="22"/>
          <w:szCs w:val="22"/>
        </w:rPr>
        <w:t xml:space="preserve">Prosimy o zmianę zapisu z „W okresie gwarancji każdy dzień przestoju urządzenia powoduje wydłużenie gwarancji o 1 dzień” na „W okresie gwarancji każdy dzień przestoju urządzenia powyżej zadeklarowanego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przez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Wykonawcę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czasu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naprawy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powoduje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wydłużenie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gwarancji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 xml:space="preserve"> o 1 </w:t>
      </w:r>
      <w:proofErr w:type="spellStart"/>
      <w:r w:rsidRPr="00BA5216">
        <w:rPr>
          <w:rFonts w:asciiTheme="minorHAnsi" w:hAnsiTheme="minorHAnsi" w:cs="Arial"/>
          <w:sz w:val="22"/>
          <w:szCs w:val="22"/>
        </w:rPr>
        <w:t>dzień</w:t>
      </w:r>
      <w:proofErr w:type="spellEnd"/>
      <w:r w:rsidRPr="00BA5216">
        <w:rPr>
          <w:rFonts w:asciiTheme="minorHAnsi" w:hAnsiTheme="minorHAnsi" w:cs="Arial"/>
          <w:sz w:val="22"/>
          <w:szCs w:val="22"/>
        </w:rPr>
        <w:t>”</w:t>
      </w:r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938B4"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="00A938B4" w:rsidRPr="00BA5216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="00C031FA">
        <w:rPr>
          <w:rFonts w:asciiTheme="minorHAnsi" w:hAnsiTheme="minorHAnsi" w:cs="Arial"/>
          <w:b/>
          <w:sz w:val="22"/>
          <w:szCs w:val="22"/>
        </w:rPr>
        <w:t>Nie</w:t>
      </w:r>
      <w:proofErr w:type="spellEnd"/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938B4" w:rsidRPr="00BA5216" w:rsidRDefault="00A938B4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BA5216">
        <w:rPr>
          <w:rFonts w:asciiTheme="minorHAnsi" w:hAnsiTheme="minorHAnsi" w:cs="Arial"/>
          <w:u w:val="single"/>
        </w:rPr>
        <w:t>Pytanie 6 dot. Załącznika nr 5 –  w związku z Zadaniem 1, lp.19</w:t>
      </w:r>
    </w:p>
    <w:p w:rsidR="00596133" w:rsidRPr="00BA5216" w:rsidRDefault="00596133" w:rsidP="00BA521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 xml:space="preserve">Prosimy o dopuszczenie oferty </w:t>
      </w:r>
      <w:proofErr w:type="spellStart"/>
      <w:r w:rsidRPr="00BA5216">
        <w:rPr>
          <w:rFonts w:asciiTheme="minorHAnsi" w:hAnsiTheme="minorHAnsi" w:cs="Arial"/>
        </w:rPr>
        <w:t>duodenoskopu</w:t>
      </w:r>
      <w:proofErr w:type="spellEnd"/>
      <w:r w:rsidRPr="00BA5216">
        <w:rPr>
          <w:rFonts w:asciiTheme="minorHAnsi" w:hAnsiTheme="minorHAnsi" w:cs="Arial"/>
        </w:rPr>
        <w:t xml:space="preserve"> z odchyleniem końcówki w prawo - równym 110</w:t>
      </w:r>
      <w:r w:rsidRPr="00BA5216">
        <w:rPr>
          <w:rFonts w:asciiTheme="minorHAnsi" w:hAnsiTheme="minorHAnsi" w:cs="Calibri"/>
        </w:rPr>
        <w:t>°.</w:t>
      </w:r>
    </w:p>
    <w:p w:rsidR="00A938B4" w:rsidRPr="00BA5216" w:rsidRDefault="00A938B4" w:rsidP="00BA52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C031FA">
        <w:rPr>
          <w:rFonts w:asciiTheme="minorHAnsi" w:hAnsiTheme="minorHAnsi" w:cs="Arial"/>
          <w:b/>
          <w:sz w:val="22"/>
          <w:szCs w:val="22"/>
        </w:rPr>
        <w:t>Dopuszcza</w:t>
      </w:r>
      <w:proofErr w:type="spellEnd"/>
      <w:r w:rsidR="00C031FA">
        <w:rPr>
          <w:rFonts w:asciiTheme="minorHAnsi" w:hAnsiTheme="minorHAnsi" w:cs="Arial"/>
          <w:b/>
          <w:sz w:val="22"/>
          <w:szCs w:val="22"/>
        </w:rPr>
        <w:t xml:space="preserve"> , ale </w:t>
      </w:r>
      <w:proofErr w:type="spellStart"/>
      <w:r w:rsidR="00C031FA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C031F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031FA">
        <w:rPr>
          <w:rFonts w:asciiTheme="minorHAnsi" w:hAnsiTheme="minorHAnsi" w:cs="Arial"/>
          <w:b/>
          <w:sz w:val="22"/>
          <w:szCs w:val="22"/>
        </w:rPr>
        <w:t>wymaga</w:t>
      </w:r>
      <w:proofErr w:type="spellEnd"/>
    </w:p>
    <w:p w:rsidR="00237189" w:rsidRPr="00BA5216" w:rsidRDefault="00237189" w:rsidP="00BA521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pStyle w:val="Akapitzlist"/>
        <w:numPr>
          <w:ilvl w:val="0"/>
          <w:numId w:val="48"/>
        </w:numPr>
        <w:tabs>
          <w:tab w:val="left" w:pos="0"/>
        </w:tabs>
        <w:ind w:left="0" w:firstLine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  <w:u w:val="single"/>
        </w:rPr>
        <w:t>Dotyczy</w:t>
      </w:r>
      <w:proofErr w:type="spellEnd"/>
      <w:r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:  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  <w:u w:val="single"/>
        </w:rPr>
        <w:t>zadania</w:t>
      </w:r>
      <w:proofErr w:type="spellEnd"/>
      <w:r w:rsidRPr="00BA5216">
        <w:rPr>
          <w:rFonts w:asciiTheme="minorHAnsi" w:hAnsiTheme="minorHAnsi" w:cs="Arial"/>
          <w:b/>
          <w:sz w:val="22"/>
          <w:szCs w:val="22"/>
          <w:u w:val="single"/>
        </w:rPr>
        <w:t xml:space="preserve">  nr 1 –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  <w:u w:val="single"/>
        </w:rPr>
        <w:t>videodu</w:t>
      </w:r>
      <w:r w:rsidRPr="00BA5216">
        <w:rPr>
          <w:rFonts w:asciiTheme="minorHAnsi" w:hAnsiTheme="minorHAnsi" w:cs="Arial"/>
          <w:b/>
          <w:sz w:val="22"/>
          <w:szCs w:val="22"/>
        </w:rPr>
        <w:t>odenoskop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zał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nr 4</w:t>
      </w:r>
      <w:r w:rsidR="00917BDF"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A5216">
        <w:rPr>
          <w:rFonts w:asciiTheme="minorHAnsi" w:hAnsiTheme="minorHAnsi" w:cs="Arial"/>
          <w:b/>
          <w:sz w:val="22"/>
          <w:szCs w:val="22"/>
        </w:rPr>
        <w:t xml:space="preserve">- 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Istotne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postanowienia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warunków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umowy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pStyle w:val="Zwykytekst"/>
        <w:jc w:val="center"/>
        <w:rPr>
          <w:rFonts w:asciiTheme="minorHAnsi" w:hAnsiTheme="minorHAnsi" w:cs="Tahoma"/>
          <w:b/>
          <w:i/>
          <w:sz w:val="22"/>
          <w:szCs w:val="22"/>
          <w:u w:val="single"/>
          <w:lang w:val="pl-PL"/>
        </w:rPr>
      </w:pPr>
      <w:r w:rsidRPr="00BA5216">
        <w:rPr>
          <w:rFonts w:asciiTheme="minorHAnsi" w:hAnsiTheme="minorHAnsi" w:cs="Tahoma"/>
          <w:b/>
          <w:i/>
          <w:sz w:val="22"/>
          <w:szCs w:val="22"/>
          <w:u w:val="single"/>
          <w:lang w:val="pl-PL"/>
        </w:rPr>
        <w:t>DOTYCZY ZAKRESU PROJEKTU UMOWY</w:t>
      </w:r>
    </w:p>
    <w:p w:rsidR="00A938B4" w:rsidRPr="00BA5216" w:rsidRDefault="00A938B4" w:rsidP="00BA5216">
      <w:pPr>
        <w:pStyle w:val="Zwykytekst"/>
        <w:rPr>
          <w:rFonts w:asciiTheme="minorHAnsi" w:hAnsiTheme="minorHAnsi" w:cs="Tahoma"/>
          <w:b/>
          <w:color w:val="000000"/>
          <w:sz w:val="22"/>
          <w:szCs w:val="22"/>
        </w:rPr>
      </w:pPr>
      <w:r w:rsidRPr="00BA5216">
        <w:rPr>
          <w:rFonts w:asciiTheme="minorHAnsi" w:hAnsiTheme="minorHAnsi" w:cs="Tahoma"/>
          <w:b/>
          <w:color w:val="000000"/>
          <w:sz w:val="22"/>
          <w:szCs w:val="22"/>
        </w:rPr>
        <w:t>Pytanie 1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3 ust. 5 odpowiednio w załączniku nr 5 zadanie 1 tabela z parametrami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zmianę zapisu zgodnie z poniższym:</w:t>
      </w:r>
    </w:p>
    <w:p w:rsidR="00C031FA" w:rsidRDefault="00A938B4" w:rsidP="00C031FA">
      <w:pPr>
        <w:pStyle w:val="Akapitzlist"/>
        <w:ind w:left="0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  <w:sz w:val="22"/>
          <w:szCs w:val="22"/>
        </w:rPr>
        <w:t xml:space="preserve">„-(…) usunięcie uszkodzenia do 5 dni roboczych od dostarczenia urządzenia do autoryzowanego serwisu ( w okresie gwarancji kurierem </w:t>
      </w:r>
      <w:proofErr w:type="spellStart"/>
      <w:r w:rsidRPr="00BA5216">
        <w:rPr>
          <w:rFonts w:asciiTheme="minorHAnsi" w:hAnsiTheme="minorHAnsi" w:cs="Tahoma"/>
          <w:color w:val="000000"/>
          <w:sz w:val="22"/>
          <w:szCs w:val="22"/>
        </w:rPr>
        <w:t>na</w:t>
      </w:r>
      <w:proofErr w:type="spellEnd"/>
      <w:r w:rsidRPr="00BA521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Tahoma"/>
          <w:color w:val="000000"/>
          <w:sz w:val="22"/>
          <w:szCs w:val="22"/>
        </w:rPr>
        <w:t>koszt</w:t>
      </w:r>
      <w:proofErr w:type="spellEnd"/>
      <w:r w:rsidRPr="00BA521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BA5216">
        <w:rPr>
          <w:rFonts w:asciiTheme="minorHAnsi" w:hAnsiTheme="minorHAnsi" w:cs="Tahoma"/>
          <w:color w:val="000000"/>
          <w:sz w:val="22"/>
          <w:szCs w:val="22"/>
        </w:rPr>
        <w:t>Wykonawcy</w:t>
      </w:r>
      <w:proofErr w:type="spellEnd"/>
      <w:r w:rsidR="00C031FA">
        <w:rPr>
          <w:rFonts w:asciiTheme="minorHAnsi" w:hAnsiTheme="minorHAnsi" w:cs="Tahoma"/>
          <w:color w:val="000000"/>
        </w:rPr>
        <w:t xml:space="preserve"> </w:t>
      </w:r>
    </w:p>
    <w:p w:rsidR="00C031FA" w:rsidRPr="00BA5216" w:rsidRDefault="00C031FA" w:rsidP="00C031FA">
      <w:pPr>
        <w:pStyle w:val="Akapitzlist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Zgodnie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odpowiedzią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z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rozdziału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 IV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pytanie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 4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 xml:space="preserve">- trzykrotna naprawa tego samego podzespołu urządzenia w okresie gwarancji powoduje wymianę tego podzespołu na nowy wolny od wad” (…) ? </w:t>
      </w:r>
    </w:p>
    <w:p w:rsidR="00A938B4" w:rsidRPr="00BA5216" w:rsidRDefault="00A938B4" w:rsidP="00C031FA">
      <w:pPr>
        <w:pStyle w:val="Akapitzlist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C031FA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3B1461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3B1461">
        <w:rPr>
          <w:rFonts w:asciiTheme="minorHAnsi" w:hAnsiTheme="minorHAnsi" w:cs="Arial"/>
          <w:b/>
          <w:sz w:val="22"/>
          <w:szCs w:val="22"/>
        </w:rPr>
        <w:t>zapisy</w:t>
      </w:r>
      <w:proofErr w:type="spellEnd"/>
      <w:r w:rsidR="003B1461">
        <w:rPr>
          <w:rFonts w:asciiTheme="minorHAnsi" w:hAnsiTheme="minorHAnsi" w:cs="Arial"/>
          <w:b/>
          <w:sz w:val="22"/>
          <w:szCs w:val="22"/>
        </w:rPr>
        <w:t xml:space="preserve"> SIWZ bez </w:t>
      </w:r>
      <w:proofErr w:type="spellStart"/>
      <w:r w:rsidR="003B1461">
        <w:rPr>
          <w:rFonts w:asciiTheme="minorHAnsi" w:hAnsiTheme="minorHAnsi" w:cs="Arial"/>
          <w:b/>
          <w:sz w:val="22"/>
          <w:szCs w:val="22"/>
        </w:rPr>
        <w:t>zmian</w:t>
      </w:r>
      <w:proofErr w:type="spellEnd"/>
      <w:r w:rsidR="003B1461">
        <w:rPr>
          <w:rFonts w:asciiTheme="minorHAnsi" w:hAnsiTheme="minorHAnsi" w:cs="Arial"/>
          <w:b/>
          <w:sz w:val="22"/>
          <w:szCs w:val="22"/>
        </w:rPr>
        <w:t>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2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3 ust. 6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zmianę zapisu zgodnie z poniższym: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„Każda interwencja gwarancyjna powyżej 5 dni roboczych powoduje wydłużenie gwarancji o 1 dzień. (…).”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C031FA">
        <w:rPr>
          <w:rFonts w:asciiTheme="minorHAnsi" w:hAnsiTheme="minorHAnsi" w:cs="Arial"/>
          <w:b/>
        </w:rPr>
        <w:t>Nie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3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3 ust. 7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zmianę zapisu zgodnie z poniższym: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„(…) Reakcja od pisemnego zgłoszenia awarii do 72 godzin w dni robocze (przyjazd do klienta, rozpatrzenie zgłoszenia)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C031FA" w:rsidRPr="00BA5216">
        <w:rPr>
          <w:rFonts w:asciiTheme="minorHAnsi" w:hAnsiTheme="minorHAnsi" w:cs="Arial"/>
          <w:b/>
        </w:rPr>
        <w:t xml:space="preserve">  </w:t>
      </w:r>
      <w:r w:rsidR="00C031FA">
        <w:rPr>
          <w:rFonts w:asciiTheme="minorHAnsi" w:hAnsiTheme="minorHAnsi" w:cs="Arial"/>
          <w:b/>
        </w:rPr>
        <w:t>Dopuszcza  pod warunkiem wstawienia od momentu zgłoszenia aparatu zastępczego</w:t>
      </w:r>
      <w:r w:rsidRPr="00BA5216">
        <w:rPr>
          <w:rFonts w:asciiTheme="minorHAnsi" w:hAnsiTheme="minorHAnsi" w:cs="Arial"/>
          <w:b/>
        </w:rPr>
        <w:t>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4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3 ust. 8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zmianę zapisu zgodnie z poniższym: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„Na czas naprawy gwarancyjnej (awaria, naprawa, przegląd) trwającej powyżej 5 dni roboczych,(…)”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C031FA">
        <w:rPr>
          <w:rFonts w:asciiTheme="minorHAnsi" w:hAnsiTheme="minorHAnsi" w:cs="Arial"/>
          <w:b/>
        </w:rPr>
        <w:t>Nie.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5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4 ust. 1a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zmniejszenie wysokości kary umownej z 3% do 1%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C031FA">
        <w:rPr>
          <w:rFonts w:asciiTheme="minorHAnsi" w:hAnsiTheme="minorHAnsi" w:cs="Arial"/>
          <w:b/>
        </w:rPr>
        <w:t>Nie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6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4 ust. 1b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lastRenderedPageBreak/>
        <w:t>Czy Zamawiający wyrazi zgodę na zmniejszenie wysokości kary umownej z 1% do 0,5% i odpowiednio z 10% do 5%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C031FA">
        <w:rPr>
          <w:rFonts w:asciiTheme="minorHAnsi" w:hAnsiTheme="minorHAnsi" w:cs="Arial"/>
          <w:b/>
        </w:rPr>
        <w:t>Nie.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7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załącznika nr 5  - zadanie nr 1, 2, 3 – pkt. 5, w przypadku myjni pkt. 6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zmianę zapisu zgodnie z poniższym: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„Trzykrotna naprawa tego samego podzespołu urządzenia w okresie gwarancji powoduje wymianę tego podzespołu na nowy nieużywany.”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1514C9">
        <w:rPr>
          <w:rFonts w:asciiTheme="minorHAnsi" w:hAnsiTheme="minorHAnsi" w:cs="Arial"/>
          <w:b/>
        </w:rPr>
        <w:t>Nie.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 xml:space="preserve">Pytanie 8 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załącznika nr 5  - zadanie nr 1, 2, 3 – pkt. 6, w przypadku myjni pkt. 7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doprecyzowanie zapisu zgodnie z poniższym: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„ W okresie gwarancji każdy dzień przestoju urządzenia powoduje wydłużenie gwarancji o 1 dzień o ile przestój trwał powyżej 5 dni roboczych.”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1514C9">
        <w:rPr>
          <w:rFonts w:asciiTheme="minorHAnsi" w:hAnsiTheme="minorHAnsi" w:cs="Arial"/>
          <w:b/>
        </w:rPr>
        <w:t>SIWZ bez zmian.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9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załącznika nr 5  - zadanie nr 1, 2, 3 – pkt. 7 , w przypadku myjni pkt. 8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wyrazi zgodę na dostarczenie urządzenia zastępczego w przypadku gdy przestój aparatu wynosił 5 dni roboczych 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1514C9">
        <w:rPr>
          <w:rFonts w:asciiTheme="minorHAnsi" w:hAnsiTheme="minorHAnsi" w:cs="Arial"/>
          <w:b/>
        </w:rPr>
        <w:t>SIWZ bez zmian.</w:t>
      </w:r>
    </w:p>
    <w:p w:rsidR="001514C9" w:rsidRDefault="001514C9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b/>
          <w:color w:val="000000"/>
        </w:rPr>
      </w:pPr>
      <w:r w:rsidRPr="00BA5216">
        <w:rPr>
          <w:rFonts w:asciiTheme="minorHAnsi" w:hAnsiTheme="minorHAnsi" w:cs="Tahoma"/>
          <w:b/>
          <w:color w:val="000000"/>
        </w:rPr>
        <w:t>Pytanie 10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Dotyczy zapisów umowy § 4 ust. 1b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BA5216">
        <w:rPr>
          <w:rFonts w:asciiTheme="minorHAnsi" w:hAnsiTheme="minorHAnsi" w:cs="Tahoma"/>
          <w:color w:val="000000"/>
        </w:rPr>
        <w:t>Czy Zamawiający zrezygnuje z naliczania kar umownych w przypadku dostarczenia urządzenia zastępczego?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9A08C3">
        <w:rPr>
          <w:rFonts w:asciiTheme="minorHAnsi" w:hAnsiTheme="minorHAnsi" w:cs="Arial"/>
          <w:b/>
        </w:rPr>
        <w:t>SIWZ bez zmian.</w:t>
      </w:r>
      <w:bookmarkStart w:id="0" w:name="_GoBack"/>
      <w:bookmarkEnd w:id="0"/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A938B4" w:rsidRPr="00BA5216" w:rsidRDefault="00A938B4" w:rsidP="00BA5216">
      <w:pPr>
        <w:spacing w:after="0" w:line="240" w:lineRule="auto"/>
        <w:jc w:val="center"/>
        <w:rPr>
          <w:rFonts w:asciiTheme="minorHAnsi" w:hAnsiTheme="minorHAnsi" w:cs="Tahoma"/>
          <w:b/>
          <w:i/>
          <w:u w:val="single"/>
        </w:rPr>
      </w:pPr>
      <w:r w:rsidRPr="00BA5216">
        <w:rPr>
          <w:rFonts w:asciiTheme="minorHAnsi" w:hAnsiTheme="minorHAnsi" w:cs="Tahoma"/>
          <w:b/>
          <w:i/>
          <w:u w:val="single"/>
        </w:rPr>
        <w:t>DOTYCZY ZAKRESU WARUNKÓW TECHNICZNYCH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 w:cs="Tahoma"/>
        </w:rPr>
      </w:pP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1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Dot. pkt 12 oraz 22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Zamawiający wymaga kompatybilności z posiadanymi myjniami-dezynfektorami które pracują na różnych zestawach środków myjąco-dezynfekcyjnymi. Czy w zawiązku z tym Zamawiający będzie wymagał aby oferowany endoskop mógł być automatycznie myty i dezynfekowany w środkach różnych producentów i różnym składzie bez utraty gwarancji?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1514C9">
        <w:rPr>
          <w:rFonts w:asciiTheme="minorHAnsi" w:hAnsiTheme="minorHAnsi" w:cs="Arial"/>
          <w:b/>
        </w:rPr>
        <w:t xml:space="preserve">W SIWZ zamawiający opisał, że ze aparat ma być kompatybilny z posiadanymi myjniami i używanymi przez te myjnie środkami.  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2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Dot. pkt 12 oraz 22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wobec powyższego Zamawiający wymaga dostarczenia listy środków różnych producentów potwierdzonych przez producenta endoskopów?</w:t>
      </w:r>
    </w:p>
    <w:p w:rsidR="00A938B4" w:rsidRPr="00BA5216" w:rsidRDefault="00A938B4" w:rsidP="00F9431A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Nie wymaga</w:t>
      </w:r>
    </w:p>
    <w:p w:rsidR="00F9431A" w:rsidRDefault="00F9431A" w:rsidP="00BA5216">
      <w:pPr>
        <w:spacing w:after="0" w:line="240" w:lineRule="auto"/>
        <w:rPr>
          <w:rFonts w:asciiTheme="minorHAnsi" w:hAnsiTheme="minorHAnsi"/>
          <w:b/>
        </w:rPr>
      </w:pP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  <w:b/>
        </w:rPr>
      </w:pPr>
      <w:r w:rsidRPr="00BA5216">
        <w:rPr>
          <w:rFonts w:asciiTheme="minorHAnsi" w:hAnsiTheme="minorHAnsi"/>
          <w:b/>
        </w:rPr>
        <w:t>Pytanie 3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>Dot. pkt 21.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 w:cs="Tahoma"/>
        </w:rPr>
      </w:pPr>
      <w:r w:rsidRPr="00BA5216">
        <w:rPr>
          <w:rFonts w:asciiTheme="minorHAnsi" w:hAnsiTheme="minorHAnsi" w:cs="Tahoma"/>
        </w:rPr>
        <w:t>Prosimy o dopuszczenie zapisu do skali punktowanej: „</w:t>
      </w:r>
      <w:r w:rsidRPr="00BA5216">
        <w:rPr>
          <w:rFonts w:asciiTheme="minorHAnsi" w:hAnsiTheme="minorHAnsi"/>
        </w:rPr>
        <w:t xml:space="preserve">Mechanizm pozycjonowania dowolnej prowadnicy za pomocą elewatora w systemie „V” zapewniającego stabilizację prowadnicy przy zabiegu </w:t>
      </w:r>
      <w:r w:rsidRPr="00BA5216">
        <w:rPr>
          <w:rFonts w:asciiTheme="minorHAnsi" w:hAnsiTheme="minorHAnsi" w:cs="Tahoma"/>
        </w:rPr>
        <w:t>”. Prosimy o ujęcie tego rozwiązania jako równoważnego i ujęcie go w skali punktowej - 5 pkt</w:t>
      </w:r>
    </w:p>
    <w:p w:rsidR="00A938B4" w:rsidRPr="00BA5216" w:rsidRDefault="00A938B4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Dopuszcza takie rozwiązanie.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 w:cs="Tahoma"/>
        </w:rPr>
      </w:pPr>
    </w:p>
    <w:p w:rsidR="00A938B4" w:rsidRPr="00BA5216" w:rsidRDefault="00A938B4" w:rsidP="00BA5216">
      <w:pPr>
        <w:spacing w:after="0" w:line="240" w:lineRule="auto"/>
        <w:rPr>
          <w:rFonts w:asciiTheme="minorHAnsi" w:hAnsiTheme="minorHAnsi" w:cs="Tahoma"/>
          <w:b/>
        </w:rPr>
      </w:pPr>
      <w:r w:rsidRPr="00BA5216">
        <w:rPr>
          <w:rFonts w:asciiTheme="minorHAnsi" w:hAnsiTheme="minorHAnsi" w:cs="Tahoma"/>
          <w:b/>
        </w:rPr>
        <w:t>Pytanie 4</w:t>
      </w:r>
    </w:p>
    <w:p w:rsidR="00A938B4" w:rsidRPr="00BA5216" w:rsidRDefault="00A938B4" w:rsidP="00BA5216">
      <w:pPr>
        <w:spacing w:after="0" w:line="240" w:lineRule="auto"/>
        <w:rPr>
          <w:rFonts w:asciiTheme="minorHAnsi" w:hAnsiTheme="minorHAnsi" w:cs="Tahoma"/>
        </w:rPr>
      </w:pPr>
      <w:r w:rsidRPr="00BA5216">
        <w:rPr>
          <w:rFonts w:asciiTheme="minorHAnsi" w:hAnsiTheme="minorHAnsi" w:cs="Tahoma"/>
        </w:rPr>
        <w:lastRenderedPageBreak/>
        <w:t>Czy Zamawiający wymaga aby oferowany endoskop był kompatybilny z systemem archiwizacji obrazów endoskopowych (zdjęcia, filmy, opisy zabiegów) będącym na wyposażeniu Zamawiającego?</w:t>
      </w:r>
    </w:p>
    <w:p w:rsidR="00917BDF" w:rsidRDefault="00A938B4" w:rsidP="00F9431A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Nie.</w:t>
      </w:r>
    </w:p>
    <w:p w:rsidR="00F9431A" w:rsidRDefault="00F9431A" w:rsidP="00F9431A">
      <w:pPr>
        <w:spacing w:after="0" w:line="240" w:lineRule="auto"/>
        <w:jc w:val="both"/>
        <w:rPr>
          <w:rFonts w:asciiTheme="minorHAnsi" w:hAnsiTheme="minorHAnsi"/>
          <w:b/>
          <w:i/>
          <w:noProof/>
        </w:rPr>
      </w:pPr>
    </w:p>
    <w:p w:rsidR="00F9431A" w:rsidRPr="00BA5216" w:rsidRDefault="00F9431A" w:rsidP="00F9431A">
      <w:pPr>
        <w:spacing w:after="0" w:line="240" w:lineRule="auto"/>
        <w:jc w:val="both"/>
        <w:rPr>
          <w:rFonts w:asciiTheme="minorHAnsi" w:hAnsiTheme="minorHAnsi"/>
          <w:b/>
          <w:i/>
          <w:noProof/>
        </w:rPr>
      </w:pPr>
    </w:p>
    <w:p w:rsidR="00917BDF" w:rsidRPr="00BA5216" w:rsidRDefault="00917BDF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b/>
          <w:i/>
          <w:noProof/>
        </w:rPr>
      </w:pPr>
      <w:r w:rsidRPr="00BA5216">
        <w:rPr>
          <w:rFonts w:asciiTheme="minorHAnsi" w:hAnsiTheme="minorHAnsi"/>
          <w:b/>
          <w:i/>
          <w:noProof/>
        </w:rPr>
        <w:t>VI</w:t>
      </w:r>
      <w:r w:rsidRPr="00BA5216">
        <w:rPr>
          <w:rFonts w:asciiTheme="minorHAnsi" w:hAnsiTheme="minorHAnsi"/>
          <w:b/>
        </w:rPr>
        <w:t xml:space="preserve"> . Dotyczy;  zadania  nr 3 - Mikroskopu  operacyjnego  okulistycznego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nr 1, dot. załącznika nr 5 dla  zadania nr 3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12 miesięczny okres gwarancji?</w:t>
      </w:r>
    </w:p>
    <w:p w:rsidR="00917BDF" w:rsidRPr="00BA5216" w:rsidRDefault="00917BDF" w:rsidP="00BA5216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F9431A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F9431A">
        <w:rPr>
          <w:rFonts w:asciiTheme="minorHAnsi" w:hAnsiTheme="minorHAnsi" w:cs="Arial"/>
          <w:b/>
          <w:sz w:val="22"/>
          <w:szCs w:val="22"/>
        </w:rPr>
        <w:t>.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>Pytanie nr 2 dot. załącznika nr 5 dla  zadania nr 3( mikroskop operacyjny okulistyczny)  oraz zapisów projektu umowy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zgodzi się zmienić brzmienie zapisu: „Trzykrotna naprawa tego samego podzespołu urządzenia w okresie gwarancji powoduje wymianę aparatu na nowy nieużywany”, na zapis „Trzykrotna naprawa tego samego podzespołu urządzenia w okresie gwarancji powoduje wymianę podzespołu na nowy nieużywany”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Nie.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nr 3, dot. załącznika nr 5 dla  zadania nr 3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mikroskop wyposażony w zmotoryzowany (elektromechaniczny) układ powiększenia zoom o wartości 1:4, (powiększenie od 0,5 do 2x)?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Zgodnie z zapisami SIWZ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nr 4, dot. zapisów rozdziału XIII, poz. 4 dla zadania nr 3 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przyzna również 10 punktów za rozdzielacz wiązki - operator/asysta w stosunku 80/20, zapewniający jeszcze lepszą jakość światła dla operatora niż 70/30?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Zgodnie z zapisami SIWZ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nr 5, dot. załącznika nr 5 dla  zadania nr 3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 uwagi na zastosowane rozwiązanie technologiczne, zapewniające brak możliwości przepalenia się lampy w trakcie pracy mikroskopu, Zamawiający dopuści mikroskop bez wbudowanej lampy zapasowej do szybkiego przełączania? Lampa zapasowa jest na wyposażeniu standardowym w specjalnym kartridżu, a jej wymiana jest bardzo ułatwiona.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Nie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nr 6, dot. załącznika nr 5 dla  zadania nr 3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</w:rPr>
        <w:t>Czy Zamawiający dopuści przełącznik nożny bezprzewodowy wodoodporny?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F9431A">
        <w:rPr>
          <w:rFonts w:asciiTheme="minorHAnsi" w:hAnsiTheme="minorHAnsi" w:cs="Arial"/>
          <w:b/>
        </w:rPr>
        <w:t>Tak.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>Pytanie  nr 7, dot. projektu umowy</w:t>
      </w:r>
    </w:p>
    <w:p w:rsidR="00A938B4" w:rsidRPr="00BA5216" w:rsidRDefault="00917BDF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  <w:r w:rsidRPr="00BA5216">
        <w:rPr>
          <w:rFonts w:asciiTheme="minorHAnsi" w:hAnsiTheme="minorHAnsi"/>
        </w:rPr>
        <w:t>Uprzejmie prosimy o skrócenie terminu płatności do 30 dni.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7102CD">
        <w:rPr>
          <w:rFonts w:asciiTheme="minorHAnsi" w:hAnsiTheme="minorHAnsi" w:cs="Arial"/>
          <w:b/>
        </w:rPr>
        <w:t>Nie.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BA5216">
        <w:rPr>
          <w:rFonts w:asciiTheme="minorHAnsi" w:hAnsiTheme="minorHAnsi"/>
          <w:b/>
          <w:u w:val="single"/>
        </w:rPr>
        <w:t xml:space="preserve">Pytanie  dot. zapisów SIWZ  -  zadania nr 3 ( mikroskop operacyjny okulistyczny)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</w:rPr>
        <w:t>Czy Zamawiający dopuści złożenie materiałów informacyjnych dotyczących oferowanego sprzętu  w języku angielskim ?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 w:cs="Arial"/>
          <w:b/>
        </w:rPr>
        <w:t xml:space="preserve">Odpowiedź:  </w:t>
      </w:r>
      <w:r w:rsidR="007102CD">
        <w:rPr>
          <w:rFonts w:asciiTheme="minorHAnsi" w:hAnsiTheme="minorHAnsi" w:cs="Arial"/>
          <w:b/>
        </w:rPr>
        <w:t>Tak i  z uwzględnieniem zapisów pod tabelką w załączniku nr 5.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  <w:b/>
          <w:noProof/>
        </w:rPr>
        <w:t>VII.</w:t>
      </w:r>
      <w:r w:rsidRPr="00BA5216">
        <w:rPr>
          <w:rFonts w:asciiTheme="minorHAnsi" w:hAnsiTheme="minorHAnsi"/>
        </w:rPr>
        <w:t xml:space="preserve">  </w:t>
      </w:r>
      <w:r w:rsidRPr="00BA5216">
        <w:rPr>
          <w:rFonts w:asciiTheme="minorHAnsi" w:hAnsiTheme="minorHAnsi"/>
          <w:b/>
        </w:rPr>
        <w:t>Dotyczy;  zadania  nr 3 - Mikroskopu  operacyjnego  okulistycznego</w:t>
      </w:r>
      <w:r w:rsidR="00FF5D8F" w:rsidRPr="00BA5216">
        <w:rPr>
          <w:rFonts w:asciiTheme="minorHAnsi" w:hAnsiTheme="minorHAnsi"/>
          <w:b/>
        </w:rPr>
        <w:t xml:space="preserve">- </w:t>
      </w:r>
      <w:r w:rsidRPr="00BA5216">
        <w:rPr>
          <w:rFonts w:asciiTheme="minorHAnsi" w:hAnsiTheme="minorHAnsi" w:cs="Arial"/>
        </w:rPr>
        <w:t xml:space="preserve"> </w:t>
      </w:r>
      <w:r w:rsidR="00FF5D8F" w:rsidRPr="00BA5216">
        <w:rPr>
          <w:rFonts w:asciiTheme="minorHAnsi" w:hAnsiTheme="minorHAnsi" w:cs="Arial"/>
          <w:b/>
        </w:rPr>
        <w:t>załącznika nr. 5.</w:t>
      </w:r>
      <w:r w:rsidRPr="00BA5216">
        <w:rPr>
          <w:rFonts w:asciiTheme="minorHAnsi" w:hAnsiTheme="minorHAnsi" w:cs="Arial"/>
        </w:rPr>
        <w:t xml:space="preserve"> </w:t>
      </w:r>
    </w:p>
    <w:p w:rsidR="00917BDF" w:rsidRPr="00BA5216" w:rsidRDefault="00917BDF" w:rsidP="00BA5216">
      <w:pPr>
        <w:spacing w:after="0" w:line="240" w:lineRule="auto"/>
        <w:jc w:val="both"/>
        <w:rPr>
          <w:rFonts w:asciiTheme="minorHAnsi" w:hAnsiTheme="minorHAnsi"/>
        </w:rPr>
      </w:pPr>
    </w:p>
    <w:p w:rsidR="00917BDF" w:rsidRPr="00BA5216" w:rsidRDefault="00917BDF" w:rsidP="00BA5216">
      <w:pPr>
        <w:pStyle w:val="Akapitzlist"/>
        <w:numPr>
          <w:ilvl w:val="0"/>
          <w:numId w:val="49"/>
        </w:numPr>
        <w:ind w:left="0" w:firstLine="0"/>
        <w:contextualSpacing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BA5216">
        <w:rPr>
          <w:rFonts w:asciiTheme="minorHAnsi" w:eastAsia="Calibri" w:hAnsiTheme="minorHAnsi"/>
          <w:sz w:val="22"/>
          <w:szCs w:val="22"/>
          <w:lang w:val="pl-PL" w:eastAsia="en-US"/>
        </w:rPr>
        <w:t>Czy  zamawiający  dopuści  mikroskop  z bazą stereoskopii  wynoszącą 22 mm?  Baza stereoskopii jest bardzo  indywidualnym parametrem optycznym, odmiennym  i nieporównywalnym dla każdego  z producentów, mogącym  ograniczać konkurencję. W praktyce na  parametry takie jak głębia  ostrości, czy orientacja przestrzenna obrazu, ma  wpływ bardzo wiele czynników  całego układu optycznego, który  składa się z wielu  elementów, a baza stereoskopii jest tylko  jednym z nich i nie  przesądza o fakcie gorszego  lub lepszego subiektywnego postrzegania  optyk i mikroskopu. (pkt. 13)</w:t>
      </w:r>
    </w:p>
    <w:p w:rsidR="00917BDF" w:rsidRPr="00BA5216" w:rsidRDefault="00917BDF" w:rsidP="00BA5216">
      <w:pPr>
        <w:pStyle w:val="Akapitzlist"/>
        <w:rPr>
          <w:rFonts w:asciiTheme="minorHAnsi" w:hAnsiTheme="minorHAnsi"/>
          <w:sz w:val="22"/>
          <w:szCs w:val="22"/>
        </w:rPr>
      </w:pPr>
    </w:p>
    <w:p w:rsidR="00917BDF" w:rsidRPr="00BA5216" w:rsidRDefault="00917BDF" w:rsidP="00BA5216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A5216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BA5216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="007102CD">
        <w:rPr>
          <w:rFonts w:asciiTheme="minorHAnsi" w:hAnsiTheme="minorHAnsi" w:cs="Arial"/>
          <w:b/>
          <w:sz w:val="22"/>
          <w:szCs w:val="22"/>
        </w:rPr>
        <w:t>Zgodnie</w:t>
      </w:r>
      <w:proofErr w:type="spellEnd"/>
      <w:r w:rsidR="007102CD">
        <w:rPr>
          <w:rFonts w:asciiTheme="minorHAnsi" w:hAnsiTheme="minorHAnsi" w:cs="Arial"/>
          <w:b/>
          <w:sz w:val="22"/>
          <w:szCs w:val="22"/>
        </w:rPr>
        <w:t xml:space="preserve"> z </w:t>
      </w:r>
      <w:proofErr w:type="spellStart"/>
      <w:r w:rsidR="007102CD">
        <w:rPr>
          <w:rFonts w:asciiTheme="minorHAnsi" w:hAnsiTheme="minorHAnsi" w:cs="Arial"/>
          <w:b/>
          <w:sz w:val="22"/>
          <w:szCs w:val="22"/>
        </w:rPr>
        <w:t>zapisami</w:t>
      </w:r>
      <w:proofErr w:type="spellEnd"/>
      <w:r w:rsidR="007102CD">
        <w:rPr>
          <w:rFonts w:asciiTheme="minorHAnsi" w:hAnsiTheme="minorHAnsi" w:cs="Arial"/>
          <w:b/>
          <w:sz w:val="22"/>
          <w:szCs w:val="22"/>
        </w:rPr>
        <w:t xml:space="preserve">  SIWZ.</w:t>
      </w: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b/>
          <w:noProof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A938B4" w:rsidRPr="00BA5216" w:rsidRDefault="00A938B4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917BDF" w:rsidRPr="00BA5216" w:rsidRDefault="00917BDF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D95281" w:rsidRPr="00BA5216" w:rsidRDefault="00343F66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BA5216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BA5216">
            <w:rPr>
              <w:rFonts w:asciiTheme="minorHAnsi" w:hAnsiTheme="minorHAnsi" w:cs="Arial"/>
            </w:rPr>
            <w:t xml:space="preserve">http: </w:t>
          </w:r>
          <w:r w:rsidR="00693E8C" w:rsidRPr="00BA5216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BA5216">
        <w:rPr>
          <w:rFonts w:asciiTheme="minorHAnsi" w:hAnsiTheme="minorHAnsi"/>
        </w:rPr>
        <w:cr/>
      </w:r>
    </w:p>
    <w:p w:rsidR="00D95281" w:rsidRPr="00BA5216" w:rsidRDefault="00D95281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</w:p>
    <w:p w:rsidR="00D95281" w:rsidRPr="00BA5216" w:rsidRDefault="00D95281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</w:p>
    <w:p w:rsidR="00D95281" w:rsidRPr="00BA5216" w:rsidRDefault="00D95281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</w:p>
    <w:p w:rsidR="00640003" w:rsidRPr="00BA5216" w:rsidRDefault="008F18BB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ab/>
      </w:r>
      <w:r w:rsidR="00D66F1A" w:rsidRPr="00BA5216">
        <w:rPr>
          <w:rFonts w:asciiTheme="minorHAnsi" w:hAnsiTheme="minorHAnsi"/>
        </w:rPr>
        <w:t xml:space="preserve">        </w:t>
      </w:r>
      <w:r w:rsidR="00FA389A" w:rsidRPr="00BA5216">
        <w:rPr>
          <w:rFonts w:asciiTheme="minorHAnsi" w:hAnsiTheme="minorHAnsi"/>
        </w:rPr>
        <w:t xml:space="preserve">        </w:t>
      </w:r>
      <w:r w:rsidR="0013160F" w:rsidRPr="00BA5216">
        <w:rPr>
          <w:rFonts w:asciiTheme="minorHAnsi" w:hAnsiTheme="minorHAnsi"/>
        </w:rPr>
        <w:t xml:space="preserve">                                                        </w:t>
      </w:r>
      <w:r w:rsidR="00AB4EC1" w:rsidRPr="00BA5216">
        <w:rPr>
          <w:rFonts w:asciiTheme="minorHAnsi" w:hAnsiTheme="minorHAnsi"/>
        </w:rPr>
        <w:t xml:space="preserve">                      </w:t>
      </w:r>
      <w:r w:rsidR="0013160F" w:rsidRPr="00BA5216">
        <w:rPr>
          <w:rFonts w:asciiTheme="minorHAnsi" w:hAnsiTheme="minorHAnsi"/>
        </w:rPr>
        <w:t xml:space="preserve">     </w:t>
      </w:r>
      <w:r w:rsidR="00C63EB3" w:rsidRPr="00BA5216">
        <w:rPr>
          <w:rFonts w:asciiTheme="minorHAnsi" w:hAnsiTheme="minorHAnsi"/>
        </w:rPr>
        <w:t xml:space="preserve">                           </w:t>
      </w:r>
    </w:p>
    <w:p w:rsidR="00343F66" w:rsidRPr="00BA5216" w:rsidRDefault="00640003" w:rsidP="00BA521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C2501D" w:rsidRPr="00BA5216">
        <w:rPr>
          <w:rFonts w:asciiTheme="minorHAnsi" w:hAnsiTheme="minorHAnsi"/>
        </w:rPr>
        <w:t xml:space="preserve">       </w:t>
      </w:r>
      <w:r w:rsidRPr="00BA5216">
        <w:rPr>
          <w:rFonts w:asciiTheme="minorHAnsi" w:hAnsiTheme="minorHAnsi"/>
        </w:rPr>
        <w:t xml:space="preserve"> </w:t>
      </w:r>
      <w:r w:rsidR="00C2501D" w:rsidRPr="00BA5216">
        <w:rPr>
          <w:rFonts w:asciiTheme="minorHAnsi" w:hAnsiTheme="minorHAnsi"/>
        </w:rPr>
        <w:t xml:space="preserve">  </w:t>
      </w:r>
      <w:r w:rsidRPr="00BA5216">
        <w:rPr>
          <w:rFonts w:asciiTheme="minorHAnsi" w:hAnsiTheme="minorHAnsi"/>
        </w:rPr>
        <w:t xml:space="preserve">  </w:t>
      </w:r>
      <w:r w:rsidR="00C63EB3" w:rsidRPr="00BA5216">
        <w:rPr>
          <w:rFonts w:asciiTheme="minorHAnsi" w:hAnsiTheme="minorHAnsi"/>
        </w:rPr>
        <w:t xml:space="preserve"> </w:t>
      </w:r>
      <w:r w:rsidR="0013160F" w:rsidRPr="00BA5216">
        <w:rPr>
          <w:rFonts w:asciiTheme="minorHAnsi" w:hAnsiTheme="minorHAnsi"/>
        </w:rPr>
        <w:t xml:space="preserve"> </w:t>
      </w:r>
      <w:r w:rsidR="00343F66" w:rsidRPr="00BA5216">
        <w:rPr>
          <w:rFonts w:asciiTheme="minorHAnsi" w:hAnsiTheme="minorHAnsi"/>
        </w:rPr>
        <w:t xml:space="preserve">Końskie </w:t>
      </w:r>
      <w:r w:rsidR="00B612FB" w:rsidRPr="00BA5216">
        <w:rPr>
          <w:rFonts w:asciiTheme="minorHAnsi" w:hAnsiTheme="minorHAnsi"/>
        </w:rPr>
        <w:t>2015-0</w:t>
      </w:r>
      <w:r w:rsidR="00D95281" w:rsidRPr="00BA5216">
        <w:rPr>
          <w:rFonts w:asciiTheme="minorHAnsi" w:hAnsiTheme="minorHAnsi"/>
        </w:rPr>
        <w:t>6-09</w:t>
      </w: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7E7649" w:rsidRPr="00BA5216">
        <w:rPr>
          <w:rFonts w:asciiTheme="minorHAnsi" w:hAnsiTheme="minorHAnsi"/>
        </w:rPr>
        <w:t xml:space="preserve">   </w:t>
      </w:r>
      <w:r w:rsidRPr="00BA5216">
        <w:rPr>
          <w:rFonts w:asciiTheme="minorHAnsi" w:hAnsiTheme="minorHAnsi"/>
        </w:rPr>
        <w:t xml:space="preserve">   Z -ca     Dyrektora</w:t>
      </w: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="00C2501D" w:rsidRPr="00BA5216">
        <w:rPr>
          <w:rFonts w:asciiTheme="minorHAnsi" w:hAnsiTheme="minorHAnsi"/>
        </w:rPr>
        <w:t xml:space="preserve">                </w:t>
      </w:r>
      <w:r w:rsidRPr="00BA5216">
        <w:rPr>
          <w:rFonts w:asciiTheme="minorHAnsi" w:hAnsiTheme="minorHAnsi"/>
        </w:rPr>
        <w:t>Zespołu Opieki Zdrowotnej w Końskich</w:t>
      </w: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267340" w:rsidRPr="00BA5216" w:rsidRDefault="00267340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  <w:t xml:space="preserve">              </w:t>
      </w:r>
      <w:r w:rsidR="007E7649" w:rsidRPr="00BA5216">
        <w:rPr>
          <w:rFonts w:asciiTheme="minorHAnsi" w:hAnsiTheme="minorHAnsi"/>
        </w:rPr>
        <w:t xml:space="preserve">   </w:t>
      </w:r>
      <w:r w:rsidRPr="00BA5216">
        <w:rPr>
          <w:rFonts w:asciiTheme="minorHAnsi" w:hAnsiTheme="minorHAnsi"/>
        </w:rPr>
        <w:t xml:space="preserve"> </w:t>
      </w:r>
      <w:r w:rsidR="00C2501D" w:rsidRPr="00BA5216">
        <w:rPr>
          <w:rFonts w:asciiTheme="minorHAnsi" w:hAnsiTheme="minorHAnsi"/>
        </w:rPr>
        <w:t xml:space="preserve">              </w:t>
      </w:r>
      <w:r w:rsidRPr="00BA5216">
        <w:rPr>
          <w:rFonts w:asciiTheme="minorHAnsi" w:hAnsiTheme="minorHAnsi"/>
        </w:rPr>
        <w:t xml:space="preserve"> Mgr </w:t>
      </w:r>
      <w:proofErr w:type="spellStart"/>
      <w:r w:rsidRPr="00BA5216">
        <w:rPr>
          <w:rFonts w:asciiTheme="minorHAnsi" w:hAnsiTheme="minorHAnsi"/>
        </w:rPr>
        <w:t>inż</w:t>
      </w:r>
      <w:proofErr w:type="spellEnd"/>
      <w:r w:rsidRPr="00BA5216">
        <w:rPr>
          <w:rFonts w:asciiTheme="minorHAnsi" w:hAnsiTheme="minorHAnsi"/>
        </w:rPr>
        <w:t xml:space="preserve"> Jerzy Grodzki</w:t>
      </w:r>
    </w:p>
    <w:p w:rsidR="00B30BB8" w:rsidRPr="00BA5216" w:rsidRDefault="00B30BB8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BA5216" w:rsidRDefault="00343F66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  <w:i/>
          <w:noProof/>
        </w:rPr>
        <w:t xml:space="preserve">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="006D6800" w:rsidRPr="00BA5216">
        <w:rPr>
          <w:rFonts w:asciiTheme="minorHAnsi" w:hAnsiTheme="minorHAnsi"/>
        </w:rPr>
        <w:t xml:space="preserve">       </w:t>
      </w:r>
    </w:p>
    <w:p w:rsidR="0013160F" w:rsidRPr="00BA5216" w:rsidRDefault="008F18BB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  </w:t>
      </w:r>
    </w:p>
    <w:p w:rsidR="00320B39" w:rsidRPr="00BA5216" w:rsidRDefault="00343F66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  <w:i/>
        </w:rPr>
        <w:t xml:space="preserve">Sporządził: Tomasz </w:t>
      </w:r>
      <w:proofErr w:type="spellStart"/>
      <w:r w:rsidRPr="00BA5216">
        <w:rPr>
          <w:rFonts w:asciiTheme="minorHAnsi" w:hAnsiTheme="minorHAnsi"/>
          <w:i/>
        </w:rPr>
        <w:t>Milcarz</w:t>
      </w:r>
      <w:proofErr w:type="spellEnd"/>
    </w:p>
    <w:p w:rsidR="00A938B4" w:rsidRPr="00BA5216" w:rsidRDefault="00A938B4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938B4" w:rsidRPr="00BA5216" w:rsidRDefault="00A938B4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BA5216" w:rsidRPr="00BA5216" w:rsidRDefault="00BA5216" w:rsidP="00BA52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sectPr w:rsidR="00BA5216" w:rsidRPr="00BA5216" w:rsidSect="000434B7">
      <w:pgSz w:w="11906" w:h="16838" w:code="9"/>
      <w:pgMar w:top="1021" w:right="130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1C" w:rsidRDefault="00F8521C" w:rsidP="00AA2515">
      <w:pPr>
        <w:spacing w:after="0" w:line="240" w:lineRule="auto"/>
      </w:pPr>
      <w:r>
        <w:separator/>
      </w:r>
    </w:p>
  </w:endnote>
  <w:endnote w:type="continuationSeparator" w:id="0">
    <w:p w:rsidR="00F8521C" w:rsidRDefault="00F8521C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1C" w:rsidRDefault="00F8521C" w:rsidP="00AA2515">
      <w:pPr>
        <w:spacing w:after="0" w:line="240" w:lineRule="auto"/>
      </w:pPr>
      <w:r>
        <w:separator/>
      </w:r>
    </w:p>
  </w:footnote>
  <w:footnote w:type="continuationSeparator" w:id="0">
    <w:p w:rsidR="00F8521C" w:rsidRDefault="00F8521C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1664542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F79"/>
    <w:multiLevelType w:val="hybridMultilevel"/>
    <w:tmpl w:val="1862AB54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65D40"/>
    <w:multiLevelType w:val="hybridMultilevel"/>
    <w:tmpl w:val="3B2C63FC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BA5"/>
    <w:multiLevelType w:val="hybridMultilevel"/>
    <w:tmpl w:val="A00C628A"/>
    <w:lvl w:ilvl="0" w:tplc="2CC6FC6C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313ED"/>
    <w:multiLevelType w:val="hybridMultilevel"/>
    <w:tmpl w:val="67BC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4EC"/>
    <w:multiLevelType w:val="hybridMultilevel"/>
    <w:tmpl w:val="C13EE1D2"/>
    <w:lvl w:ilvl="0" w:tplc="041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C1F"/>
    <w:multiLevelType w:val="hybridMultilevel"/>
    <w:tmpl w:val="2F400D3C"/>
    <w:lvl w:ilvl="0" w:tplc="0E425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45B32"/>
    <w:multiLevelType w:val="hybridMultilevel"/>
    <w:tmpl w:val="297E1A7C"/>
    <w:lvl w:ilvl="0" w:tplc="14C2D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C019E"/>
    <w:multiLevelType w:val="hybridMultilevel"/>
    <w:tmpl w:val="72D282C6"/>
    <w:lvl w:ilvl="0" w:tplc="D15A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2A3199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026C"/>
    <w:multiLevelType w:val="hybridMultilevel"/>
    <w:tmpl w:val="4C0AA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8207B"/>
    <w:multiLevelType w:val="hybridMultilevel"/>
    <w:tmpl w:val="E4EE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03B73"/>
    <w:multiLevelType w:val="hybridMultilevel"/>
    <w:tmpl w:val="11FE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3CA1747"/>
    <w:multiLevelType w:val="hybridMultilevel"/>
    <w:tmpl w:val="AEA2F0B4"/>
    <w:lvl w:ilvl="0" w:tplc="16AAE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B7589"/>
    <w:multiLevelType w:val="hybridMultilevel"/>
    <w:tmpl w:val="A09C1716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A160968"/>
    <w:multiLevelType w:val="hybridMultilevel"/>
    <w:tmpl w:val="9F8A0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5EC28D0"/>
    <w:multiLevelType w:val="hybridMultilevel"/>
    <w:tmpl w:val="E896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629EA"/>
    <w:multiLevelType w:val="hybridMultilevel"/>
    <w:tmpl w:val="B3C05F88"/>
    <w:lvl w:ilvl="0" w:tplc="73E6A42E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28"/>
  </w:num>
  <w:num w:numId="6">
    <w:abstractNumId w:val="13"/>
  </w:num>
  <w:num w:numId="7">
    <w:abstractNumId w:val="4"/>
  </w:num>
  <w:num w:numId="8">
    <w:abstractNumId w:val="37"/>
  </w:num>
  <w:num w:numId="9">
    <w:abstractNumId w:val="42"/>
  </w:num>
  <w:num w:numId="10">
    <w:abstractNumId w:val="1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9"/>
  </w:num>
  <w:num w:numId="16">
    <w:abstractNumId w:val="4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6"/>
  </w:num>
  <w:num w:numId="24">
    <w:abstractNumId w:val="17"/>
  </w:num>
  <w:num w:numId="25">
    <w:abstractNumId w:val="25"/>
  </w:num>
  <w:num w:numId="26">
    <w:abstractNumId w:val="18"/>
  </w:num>
  <w:num w:numId="2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3"/>
  </w:num>
  <w:num w:numId="30">
    <w:abstractNumId w:val="26"/>
  </w:num>
  <w:num w:numId="31">
    <w:abstractNumId w:val="19"/>
  </w:num>
  <w:num w:numId="32">
    <w:abstractNumId w:val="40"/>
  </w:num>
  <w:num w:numId="33">
    <w:abstractNumId w:val="15"/>
  </w:num>
  <w:num w:numId="34">
    <w:abstractNumId w:val="12"/>
  </w:num>
  <w:num w:numId="35">
    <w:abstractNumId w:val="2"/>
  </w:num>
  <w:num w:numId="36">
    <w:abstractNumId w:val="44"/>
  </w:num>
  <w:num w:numId="37">
    <w:abstractNumId w:val="24"/>
  </w:num>
  <w:num w:numId="38">
    <w:abstractNumId w:val="7"/>
  </w:num>
  <w:num w:numId="39">
    <w:abstractNumId w:val="32"/>
  </w:num>
  <w:num w:numId="40">
    <w:abstractNumId w:val="3"/>
  </w:num>
  <w:num w:numId="41">
    <w:abstractNumId w:val="9"/>
  </w:num>
  <w:num w:numId="42">
    <w:abstractNumId w:val="23"/>
  </w:num>
  <w:num w:numId="43">
    <w:abstractNumId w:val="21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0"/>
  </w:num>
  <w:num w:numId="47">
    <w:abstractNumId w:val="33"/>
  </w:num>
  <w:num w:numId="48">
    <w:abstractNumId w:val="31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252B"/>
    <w:rsid w:val="00023C90"/>
    <w:rsid w:val="00025685"/>
    <w:rsid w:val="00036BB6"/>
    <w:rsid w:val="00036FA5"/>
    <w:rsid w:val="000434B7"/>
    <w:rsid w:val="00065DFB"/>
    <w:rsid w:val="00072645"/>
    <w:rsid w:val="000907C5"/>
    <w:rsid w:val="0009408E"/>
    <w:rsid w:val="00095A1E"/>
    <w:rsid w:val="000A5A3A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514C9"/>
    <w:rsid w:val="00167C42"/>
    <w:rsid w:val="001A56E0"/>
    <w:rsid w:val="001A64CA"/>
    <w:rsid w:val="001C079C"/>
    <w:rsid w:val="001C49C7"/>
    <w:rsid w:val="001C4F99"/>
    <w:rsid w:val="001E39AA"/>
    <w:rsid w:val="001F2DE6"/>
    <w:rsid w:val="001F7EDE"/>
    <w:rsid w:val="00234A9F"/>
    <w:rsid w:val="00236A51"/>
    <w:rsid w:val="00237189"/>
    <w:rsid w:val="00251F0C"/>
    <w:rsid w:val="002547DA"/>
    <w:rsid w:val="00267340"/>
    <w:rsid w:val="00274A21"/>
    <w:rsid w:val="00281090"/>
    <w:rsid w:val="00284DD7"/>
    <w:rsid w:val="002B522A"/>
    <w:rsid w:val="002B6F19"/>
    <w:rsid w:val="002C1E51"/>
    <w:rsid w:val="002F2918"/>
    <w:rsid w:val="002F55D8"/>
    <w:rsid w:val="00303718"/>
    <w:rsid w:val="00305C53"/>
    <w:rsid w:val="00320B39"/>
    <w:rsid w:val="003231AF"/>
    <w:rsid w:val="003252B2"/>
    <w:rsid w:val="00342293"/>
    <w:rsid w:val="00343F66"/>
    <w:rsid w:val="00370225"/>
    <w:rsid w:val="0037505C"/>
    <w:rsid w:val="0038168A"/>
    <w:rsid w:val="0039187F"/>
    <w:rsid w:val="003B1461"/>
    <w:rsid w:val="003D3A84"/>
    <w:rsid w:val="003D3B9C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9383A"/>
    <w:rsid w:val="004A5D6C"/>
    <w:rsid w:val="004D0B5C"/>
    <w:rsid w:val="004D1B33"/>
    <w:rsid w:val="004E0BF9"/>
    <w:rsid w:val="004E26DD"/>
    <w:rsid w:val="004F294A"/>
    <w:rsid w:val="00511C4A"/>
    <w:rsid w:val="0051293C"/>
    <w:rsid w:val="00513DBF"/>
    <w:rsid w:val="005219EA"/>
    <w:rsid w:val="00550274"/>
    <w:rsid w:val="00561776"/>
    <w:rsid w:val="00563A54"/>
    <w:rsid w:val="005674E8"/>
    <w:rsid w:val="005745F0"/>
    <w:rsid w:val="00577366"/>
    <w:rsid w:val="0058038C"/>
    <w:rsid w:val="005831AD"/>
    <w:rsid w:val="005918B0"/>
    <w:rsid w:val="00592620"/>
    <w:rsid w:val="00596133"/>
    <w:rsid w:val="005B34B1"/>
    <w:rsid w:val="005B5D19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11AA"/>
    <w:rsid w:val="006C5317"/>
    <w:rsid w:val="006D6800"/>
    <w:rsid w:val="006E735C"/>
    <w:rsid w:val="006F243A"/>
    <w:rsid w:val="006F3985"/>
    <w:rsid w:val="00700A36"/>
    <w:rsid w:val="0070193C"/>
    <w:rsid w:val="00701F57"/>
    <w:rsid w:val="007102CD"/>
    <w:rsid w:val="00712C6E"/>
    <w:rsid w:val="00720ED0"/>
    <w:rsid w:val="00723341"/>
    <w:rsid w:val="0073611B"/>
    <w:rsid w:val="0074050F"/>
    <w:rsid w:val="007619A9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C79F9"/>
    <w:rsid w:val="008D0654"/>
    <w:rsid w:val="008D3439"/>
    <w:rsid w:val="008E124B"/>
    <w:rsid w:val="008E1863"/>
    <w:rsid w:val="008F18BB"/>
    <w:rsid w:val="009029C4"/>
    <w:rsid w:val="00911BD3"/>
    <w:rsid w:val="00913026"/>
    <w:rsid w:val="00915FF8"/>
    <w:rsid w:val="00917BDF"/>
    <w:rsid w:val="00921CD3"/>
    <w:rsid w:val="00922157"/>
    <w:rsid w:val="00954735"/>
    <w:rsid w:val="00987542"/>
    <w:rsid w:val="00990617"/>
    <w:rsid w:val="00990658"/>
    <w:rsid w:val="009A08C3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67D4A"/>
    <w:rsid w:val="00A7397E"/>
    <w:rsid w:val="00A74A74"/>
    <w:rsid w:val="00A75E59"/>
    <w:rsid w:val="00A848D6"/>
    <w:rsid w:val="00A84AAF"/>
    <w:rsid w:val="00A938B4"/>
    <w:rsid w:val="00A961E2"/>
    <w:rsid w:val="00AA2515"/>
    <w:rsid w:val="00AA6CCB"/>
    <w:rsid w:val="00AB4EC1"/>
    <w:rsid w:val="00AB7CCF"/>
    <w:rsid w:val="00AC7B67"/>
    <w:rsid w:val="00AD3D87"/>
    <w:rsid w:val="00AF7767"/>
    <w:rsid w:val="00B20CBF"/>
    <w:rsid w:val="00B2490D"/>
    <w:rsid w:val="00B30BB8"/>
    <w:rsid w:val="00B32AAA"/>
    <w:rsid w:val="00B33C78"/>
    <w:rsid w:val="00B51006"/>
    <w:rsid w:val="00B5484E"/>
    <w:rsid w:val="00B612FB"/>
    <w:rsid w:val="00B61730"/>
    <w:rsid w:val="00B709AA"/>
    <w:rsid w:val="00BA5216"/>
    <w:rsid w:val="00BE0748"/>
    <w:rsid w:val="00BF3FF7"/>
    <w:rsid w:val="00BF6C13"/>
    <w:rsid w:val="00C031FA"/>
    <w:rsid w:val="00C07661"/>
    <w:rsid w:val="00C10252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534BB"/>
    <w:rsid w:val="00D66F1A"/>
    <w:rsid w:val="00D7087C"/>
    <w:rsid w:val="00D802E7"/>
    <w:rsid w:val="00D95281"/>
    <w:rsid w:val="00DA2C2C"/>
    <w:rsid w:val="00DA2D7F"/>
    <w:rsid w:val="00DD14FA"/>
    <w:rsid w:val="00DD6FD2"/>
    <w:rsid w:val="00DE6C62"/>
    <w:rsid w:val="00DF2DF9"/>
    <w:rsid w:val="00E0688B"/>
    <w:rsid w:val="00E1051C"/>
    <w:rsid w:val="00E121F0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91CC9"/>
    <w:rsid w:val="00E967B5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50B0"/>
    <w:rsid w:val="00F205CA"/>
    <w:rsid w:val="00F27246"/>
    <w:rsid w:val="00F403B4"/>
    <w:rsid w:val="00F441B2"/>
    <w:rsid w:val="00F45C24"/>
    <w:rsid w:val="00F55D38"/>
    <w:rsid w:val="00F56CC9"/>
    <w:rsid w:val="00F63DB0"/>
    <w:rsid w:val="00F83883"/>
    <w:rsid w:val="00F8521C"/>
    <w:rsid w:val="00F90860"/>
    <w:rsid w:val="00F91A47"/>
    <w:rsid w:val="00F9431A"/>
    <w:rsid w:val="00FA1BAD"/>
    <w:rsid w:val="00FA389A"/>
    <w:rsid w:val="00FB33E4"/>
    <w:rsid w:val="00FB5AA3"/>
    <w:rsid w:val="00FC1291"/>
    <w:rsid w:val="00FC752E"/>
    <w:rsid w:val="00FD2255"/>
    <w:rsid w:val="00FD23E8"/>
    <w:rsid w:val="00FF360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3946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27570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17</cp:revision>
  <cp:lastPrinted>2015-06-08T09:29:00Z</cp:lastPrinted>
  <dcterms:created xsi:type="dcterms:W3CDTF">2014-11-18T12:26:00Z</dcterms:created>
  <dcterms:modified xsi:type="dcterms:W3CDTF">2015-06-09T10:19:00Z</dcterms:modified>
</cp:coreProperties>
</file>