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FA" w:rsidRDefault="00EA72FA" w:rsidP="004B7D22">
      <w:pPr>
        <w:rPr>
          <w:sz w:val="24"/>
          <w:szCs w:val="24"/>
        </w:rPr>
      </w:pPr>
      <w:r>
        <w:rPr>
          <w:sz w:val="24"/>
          <w:szCs w:val="24"/>
        </w:rPr>
        <w:t xml:space="preserve">Plan postępowań o udzielenie zamówień, jakie Zespół Opieki Zdrowotnej  w Końskich przewiduje przeprowadzić w 2017 r. </w:t>
      </w:r>
    </w:p>
    <w:tbl>
      <w:tblPr>
        <w:tblW w:w="1460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5975"/>
        <w:gridCol w:w="1701"/>
        <w:gridCol w:w="1843"/>
        <w:gridCol w:w="2693"/>
        <w:gridCol w:w="1843"/>
      </w:tblGrid>
      <w:tr w:rsidR="00EA72FA" w:rsidTr="004B7D2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Rodzaj zamówienia usługa/dostawa/robota budowlana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Orientacyjna wartość zamówienia w zł (netto)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Przewidywany tryb /inna procedura udzielenia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Pr="004B7D22" w:rsidRDefault="00EA72FA" w:rsidP="004B7D22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4B7D22">
              <w:rPr>
                <w:rFonts w:cs="Arial"/>
                <w:sz w:val="20"/>
                <w:szCs w:val="24"/>
              </w:rPr>
              <w:t>Przewidywany termin wszczęcia postępowania</w:t>
            </w:r>
          </w:p>
        </w:tc>
      </w:tr>
      <w:tr w:rsidR="00EA72FA" w:rsidTr="0053029A">
        <w:tc>
          <w:tcPr>
            <w:tcW w:w="14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Zamówienia o wartości równej lub przekraczającej kwoty wskazane w art. 4 ust 8 ustawy </w:t>
            </w:r>
            <w:proofErr w:type="spellStart"/>
            <w:r>
              <w:rPr>
                <w:rFonts w:cs="Arial"/>
                <w:sz w:val="24"/>
                <w:szCs w:val="24"/>
              </w:rPr>
              <w:t>Pzp</w:t>
            </w:r>
            <w:proofErr w:type="spellEnd"/>
          </w:p>
        </w:tc>
      </w:tr>
      <w:tr w:rsidR="00EA72FA" w:rsidTr="004B7D22">
        <w:trPr>
          <w:trHeight w:val="38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Soczewki </w:t>
            </w:r>
            <w:proofErr w:type="spellStart"/>
            <w:r>
              <w:rPr>
                <w:rFonts w:cs="Arial"/>
                <w:sz w:val="24"/>
                <w:szCs w:val="24"/>
              </w:rPr>
              <w:t>wewnątrzgałkowye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783 750,00</w:t>
            </w:r>
            <w:r>
              <w:rPr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C17419" w:rsidP="00C174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Leki  </w:t>
            </w:r>
            <w:r w:rsidR="00EA72FA">
              <w:rPr>
                <w:rFonts w:cs="Arial"/>
                <w:sz w:val="24"/>
                <w:szCs w:val="24"/>
              </w:rPr>
              <w:t>uzupełniające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Materiały budowlane i hydrauliczne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0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Energia elektryczna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Stengrafty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aortalne i systemy wprowadzające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13200 000,00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24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Paliwa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2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Artykuły papiernicze i zużywalne do kopiarek drukarek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Materiały i akcesoria do operacji zaćmy, opatrunki specjalistyczne i sprzęt do leczenia podciśnieniem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Rękawice chirurgiczne  i diagnostyczne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555 000,00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Jednorazowy sprzęt medyczny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Środki dezynfekcyjne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Asortyment do zabiegów rekonstrukcji wiązadeł kolana płynów do leczenia nerkozastępczego u chorych z ciężką sepsą i wstrząsem septycznym</w:t>
            </w:r>
            <w:r>
              <w:rPr>
                <w:rFonts w:ascii="Arial Narrow" w:hAnsi="Arial Narrow"/>
                <w:b/>
                <w:i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Protezy naczyniowe i łaty  , naczynia sanitarne,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Materiały medyczne  i zużywalne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Sprzęt j/u i zużywalny w stacji dializ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Płyny i sprzęt do ADO CADO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8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17</w:t>
            </w:r>
          </w:p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Sprzęt, opakowania  i materiały zużywalne dla potrzeb </w:t>
            </w:r>
            <w:proofErr w:type="spellStart"/>
            <w:r>
              <w:rPr>
                <w:rFonts w:cs="Arial"/>
                <w:sz w:val="24"/>
                <w:szCs w:val="24"/>
              </w:rPr>
              <w:t>sterylizatorni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Czynności pomocnicze  przy pacjencie i utrzymanie czystości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usługa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8 000 000,00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>Usługi społeczne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Zwiększenie skuteczności udzielania świadczeń ratowniczych poprzez podniesienie ich jakości oraz poprawę dostępności i funkcjonalności S O 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 xml:space="preserve">robota budowlana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>700 000,00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Zwiększenie skuteczności udzielania świadczeń ratowniczych poprzez podniesienie ich jakości oraz poprawę dostępności i funkcjonalności S O R dostawa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3 000 000,00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III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Implanty  do protezoplastyki stawów, implanty do zaopatrywania złamań kości, systemy do zespoleń , Implanty i osprzęt do zabiegów artroskopowych systemy do autotransfuzji, systemy do biodra i kolana, cement kostny,  wyroby, serwety, zestawy odzieży, podkłady i osłony włókninowe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11 000 000,00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III 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Stanowisko do intensywnej opieki kardiologicznej z centralą na 6 kardiomonitorów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rFonts w:cs="Arial"/>
                <w:sz w:val="24"/>
                <w:szCs w:val="24"/>
              </w:rPr>
              <w:t>dostawa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EA72FA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Aparaty do hemodializ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120 000,00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FA" w:rsidRDefault="00EA72FA" w:rsidP="004B7D2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  <w:tr w:rsidR="00C17419" w:rsidTr="004B7D22">
        <w:trPr>
          <w:trHeight w:val="4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4B7D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Leki do programów terapeutycznych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>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10 000 000,00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419" w:rsidRDefault="00C17419" w:rsidP="008A7B7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cs="Arial"/>
                <w:sz w:val="24"/>
                <w:szCs w:val="24"/>
              </w:rPr>
              <w:t>kw</w:t>
            </w:r>
            <w:proofErr w:type="spellEnd"/>
          </w:p>
        </w:tc>
      </w:tr>
    </w:tbl>
    <w:p w:rsidR="00C17419" w:rsidRDefault="004B7D22">
      <w:r>
        <w:t xml:space="preserve">    </w:t>
      </w:r>
      <w:r w:rsidR="00C17419">
        <w:t xml:space="preserve"> </w:t>
      </w:r>
      <w:r w:rsidR="00C17419">
        <w:t xml:space="preserve">       </w:t>
      </w:r>
      <w:r>
        <w:t xml:space="preserve">  </w:t>
      </w:r>
    </w:p>
    <w:p w:rsidR="00893F1B" w:rsidRDefault="00C17419">
      <w:r>
        <w:t xml:space="preserve">            </w:t>
      </w:r>
      <w:r w:rsidR="004B7D22">
        <w:t xml:space="preserve"> </w:t>
      </w:r>
      <w:r>
        <w:t xml:space="preserve">              </w:t>
      </w:r>
      <w:r w:rsidR="004B7D22">
        <w:t xml:space="preserve"> Sporządził :</w:t>
      </w:r>
      <w:r w:rsidR="004B7D22">
        <w:tab/>
      </w:r>
      <w:r w:rsidR="004B7D22">
        <w:tab/>
      </w:r>
      <w:r w:rsidR="004B7D22">
        <w:tab/>
      </w:r>
      <w:r w:rsidR="004B7D22">
        <w:tab/>
      </w:r>
      <w:r w:rsidR="004B7D22">
        <w:tab/>
      </w:r>
      <w:r w:rsidR="004B7D22">
        <w:tab/>
      </w:r>
      <w:r w:rsidR="004B7D22">
        <w:tab/>
      </w:r>
      <w:r w:rsidR="004B7D22">
        <w:tab/>
      </w:r>
      <w:r w:rsidR="004B7D22">
        <w:tab/>
      </w:r>
      <w:r w:rsidR="004B7D22">
        <w:tab/>
      </w:r>
      <w:r>
        <w:t xml:space="preserve">                        Z</w:t>
      </w:r>
      <w:r w:rsidR="004B7D22">
        <w:t>atwierdził;</w:t>
      </w:r>
    </w:p>
    <w:p w:rsidR="004B7D22" w:rsidRPr="004B7D22" w:rsidRDefault="004B7D22" w:rsidP="004B7D22">
      <w:pPr>
        <w:widowControl w:val="0"/>
        <w:autoSpaceDE w:val="0"/>
        <w:adjustRightInd w:val="0"/>
        <w:spacing w:after="0" w:line="240" w:lineRule="auto"/>
        <w:ind w:right="57" w:firstLine="708"/>
        <w:rPr>
          <w:rFonts w:asciiTheme="minorHAnsi" w:hAnsiTheme="minorHAnsi"/>
          <w:i/>
        </w:rPr>
      </w:pPr>
      <w:r w:rsidRPr="00C17419">
        <w:rPr>
          <w:rFonts w:asciiTheme="minorHAnsi" w:hAnsiTheme="minorHAnsi"/>
          <w:i/>
        </w:rPr>
        <w:t xml:space="preserve">Zastępca Kierownika </w:t>
      </w:r>
      <w:proofErr w:type="spellStart"/>
      <w:r w:rsidRPr="00C17419">
        <w:rPr>
          <w:rFonts w:asciiTheme="minorHAnsi" w:hAnsiTheme="minorHAnsi"/>
          <w:i/>
        </w:rPr>
        <w:t>DSUiZP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</w:t>
      </w:r>
      <w:r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 xml:space="preserve">           </w:t>
      </w:r>
      <w:r w:rsidRPr="004B7D22">
        <w:rPr>
          <w:rFonts w:asciiTheme="minorHAnsi" w:hAnsiTheme="minorHAnsi"/>
          <w:i/>
        </w:rPr>
        <w:t xml:space="preserve">Z-ca Dyrektora </w:t>
      </w:r>
    </w:p>
    <w:p w:rsidR="004B7D22" w:rsidRPr="004B7D22" w:rsidRDefault="004B7D22" w:rsidP="004B7D22">
      <w:pPr>
        <w:spacing w:after="0" w:line="240" w:lineRule="auto"/>
        <w:jc w:val="both"/>
        <w:rPr>
          <w:rFonts w:ascii="Arial" w:hAnsi="Arial"/>
          <w:i/>
          <w:sz w:val="18"/>
          <w:szCs w:val="18"/>
        </w:rPr>
      </w:pPr>
      <w:r w:rsidRPr="004B7D22">
        <w:rPr>
          <w:rFonts w:ascii="Arial" w:hAnsi="Arial"/>
          <w:i/>
          <w:sz w:val="18"/>
          <w:szCs w:val="18"/>
        </w:rPr>
        <w:t xml:space="preserve">                ds. Zamówień Publicznych                                     </w:t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  <w:t xml:space="preserve">      </w:t>
      </w:r>
      <w:r w:rsidRPr="004B7D22">
        <w:rPr>
          <w:rFonts w:asciiTheme="minorHAnsi" w:hAnsiTheme="minorHAnsi"/>
          <w:i/>
        </w:rPr>
        <w:t>Zespołu Opieki Zdrowotnej w   Końskich</w:t>
      </w:r>
    </w:p>
    <w:p w:rsidR="00C17419" w:rsidRDefault="004B7D22" w:rsidP="004B7D22">
      <w:pPr>
        <w:spacing w:after="0" w:line="240" w:lineRule="auto"/>
        <w:jc w:val="both"/>
        <w:rPr>
          <w:rFonts w:asciiTheme="minorHAnsi" w:hAnsiTheme="minorHAnsi"/>
          <w:i/>
        </w:rPr>
      </w:pPr>
      <w:r w:rsidRPr="00C17419">
        <w:rPr>
          <w:rFonts w:asciiTheme="minorHAnsi" w:hAnsiTheme="minorHAnsi"/>
          <w:i/>
        </w:rPr>
        <w:t xml:space="preserve">     </w:t>
      </w:r>
      <w:r w:rsidRPr="004B7D22">
        <w:rPr>
          <w:rFonts w:asciiTheme="minorHAnsi" w:hAnsiTheme="minorHAnsi"/>
          <w:i/>
        </w:rPr>
        <w:t xml:space="preserve">        </w:t>
      </w:r>
      <w:r>
        <w:rPr>
          <w:rFonts w:asciiTheme="minorHAnsi" w:hAnsiTheme="minorHAnsi"/>
          <w:i/>
        </w:rPr>
        <w:t xml:space="preserve">    </w:t>
      </w:r>
    </w:p>
    <w:p w:rsidR="00C17419" w:rsidRDefault="00C17419" w:rsidP="00C17419">
      <w:pPr>
        <w:spacing w:after="0" w:line="240" w:lineRule="auto"/>
        <w:jc w:val="both"/>
        <w:rPr>
          <w:rFonts w:ascii="Arial" w:hAnsi="Arial"/>
          <w:i/>
          <w:sz w:val="18"/>
          <w:szCs w:val="18"/>
        </w:rPr>
      </w:pPr>
      <w:r>
        <w:rPr>
          <w:rFonts w:asciiTheme="minorHAnsi" w:hAnsiTheme="minorHAnsi"/>
          <w:i/>
        </w:rPr>
        <w:t xml:space="preserve">                 </w:t>
      </w:r>
      <w:r w:rsidR="004B7D22">
        <w:rPr>
          <w:rFonts w:asciiTheme="minorHAnsi" w:hAnsiTheme="minorHAnsi"/>
          <w:i/>
        </w:rPr>
        <w:t xml:space="preserve"> </w:t>
      </w:r>
      <w:r w:rsidR="004B7D22" w:rsidRPr="004B7D22">
        <w:rPr>
          <w:rFonts w:asciiTheme="minorHAnsi" w:hAnsiTheme="minorHAnsi"/>
          <w:i/>
        </w:rPr>
        <w:t xml:space="preserve"> Tomasz </w:t>
      </w:r>
      <w:proofErr w:type="spellStart"/>
      <w:r w:rsidR="004B7D22" w:rsidRPr="004B7D22">
        <w:rPr>
          <w:rFonts w:asciiTheme="minorHAnsi" w:hAnsiTheme="minorHAnsi"/>
          <w:i/>
        </w:rPr>
        <w:t>Milcarz</w:t>
      </w:r>
      <w:proofErr w:type="spellEnd"/>
      <w:r w:rsidR="004B7D22" w:rsidRPr="00C17419">
        <w:rPr>
          <w:rFonts w:asciiTheme="minorHAnsi" w:hAnsiTheme="minorHAnsi"/>
          <w:i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</w:r>
      <w:r w:rsidR="004B7D22" w:rsidRPr="004B7D22">
        <w:rPr>
          <w:rFonts w:ascii="Arial" w:hAnsi="Arial"/>
          <w:i/>
          <w:sz w:val="24"/>
          <w:szCs w:val="24"/>
        </w:rPr>
        <w:tab/>
        <w:t xml:space="preserve"> </w:t>
      </w:r>
      <w:bookmarkStart w:id="0" w:name="_GoBack"/>
      <w:bookmarkEnd w:id="0"/>
      <w:r w:rsidR="004B7D22" w:rsidRPr="004B7D22">
        <w:rPr>
          <w:rFonts w:ascii="Arial" w:hAnsi="Arial"/>
          <w:i/>
          <w:sz w:val="24"/>
          <w:szCs w:val="24"/>
        </w:rPr>
        <w:t xml:space="preserve">  </w:t>
      </w:r>
      <w:r w:rsidR="004B7D22" w:rsidRPr="004B7D22">
        <w:rPr>
          <w:rFonts w:asciiTheme="minorHAnsi" w:hAnsiTheme="minorHAnsi"/>
          <w:i/>
        </w:rPr>
        <w:t>mgr inż. Jerzy Grodzki</w:t>
      </w:r>
      <w:r w:rsidR="004B7D22" w:rsidRPr="005E4649">
        <w:rPr>
          <w:rFonts w:asciiTheme="minorHAnsi" w:hAnsiTheme="minorHAnsi"/>
        </w:rPr>
        <w:t xml:space="preserve">  </w:t>
      </w:r>
      <w:r w:rsidR="004B7D22">
        <w:rPr>
          <w:rFonts w:asciiTheme="minorHAnsi" w:hAnsiTheme="minorHAnsi"/>
        </w:rPr>
        <w:t xml:space="preserve">   </w:t>
      </w:r>
      <w:r w:rsidR="004B7D22" w:rsidRPr="005E4649">
        <w:rPr>
          <w:rFonts w:asciiTheme="minorHAnsi" w:hAnsiTheme="minorHAnsi"/>
        </w:rPr>
        <w:t xml:space="preserve"> </w:t>
      </w:r>
      <w:r>
        <w:t xml:space="preserve">      </w:t>
      </w:r>
    </w:p>
    <w:p w:rsidR="00C17419" w:rsidRPr="004B7D22" w:rsidRDefault="00C17419" w:rsidP="00C17419">
      <w:pPr>
        <w:widowControl w:val="0"/>
        <w:autoSpaceDE w:val="0"/>
        <w:adjustRightInd w:val="0"/>
        <w:spacing w:after="0" w:line="240" w:lineRule="auto"/>
        <w:ind w:right="57" w:firstLine="708"/>
        <w:rPr>
          <w:rFonts w:asciiTheme="minorHAnsi" w:hAnsiTheme="minorHAnsi"/>
          <w:i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 </w:t>
      </w:r>
      <w:r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 xml:space="preserve">           </w:t>
      </w:r>
    </w:p>
    <w:p w:rsidR="00C17419" w:rsidRPr="004B7D22" w:rsidRDefault="00C17419" w:rsidP="00C17419">
      <w:pPr>
        <w:spacing w:after="0" w:line="240" w:lineRule="auto"/>
        <w:jc w:val="both"/>
        <w:rPr>
          <w:rFonts w:ascii="Arial" w:hAnsi="Arial"/>
          <w:i/>
          <w:sz w:val="18"/>
          <w:szCs w:val="18"/>
        </w:rPr>
      </w:pP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</w:r>
      <w:r w:rsidRPr="004B7D22">
        <w:rPr>
          <w:rFonts w:ascii="Arial" w:hAnsi="Arial"/>
          <w:i/>
          <w:sz w:val="18"/>
          <w:szCs w:val="18"/>
        </w:rPr>
        <w:tab/>
        <w:t xml:space="preserve">      </w:t>
      </w:r>
    </w:p>
    <w:p w:rsidR="00C17419" w:rsidRDefault="00C17419" w:rsidP="00C17419">
      <w:r w:rsidRPr="004B7D22">
        <w:rPr>
          <w:rFonts w:ascii="Arial" w:hAnsi="Arial"/>
          <w:i/>
          <w:sz w:val="32"/>
          <w:szCs w:val="32"/>
        </w:rPr>
        <w:t xml:space="preserve">     </w:t>
      </w:r>
      <w:r w:rsidRPr="004B7D22">
        <w:rPr>
          <w:rFonts w:asciiTheme="minorHAnsi" w:hAnsiTheme="minorHAnsi"/>
          <w:i/>
        </w:rPr>
        <w:t xml:space="preserve">        </w:t>
      </w:r>
      <w:r>
        <w:rPr>
          <w:rFonts w:asciiTheme="minorHAnsi" w:hAnsiTheme="minorHAnsi"/>
          <w:i/>
        </w:rPr>
        <w:t xml:space="preserve">     </w:t>
      </w:r>
      <w:r w:rsidRPr="004B7D22">
        <w:rPr>
          <w:rFonts w:asciiTheme="minorHAnsi" w:hAnsiTheme="minorHAnsi"/>
          <w:i/>
        </w:rPr>
        <w:t xml:space="preserve"> </w:t>
      </w:r>
    </w:p>
    <w:sectPr w:rsidR="00C17419" w:rsidSect="004B7D2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BD"/>
    <w:rsid w:val="004B7D22"/>
    <w:rsid w:val="0067733E"/>
    <w:rsid w:val="00893F1B"/>
    <w:rsid w:val="00BF7ABD"/>
    <w:rsid w:val="00C17419"/>
    <w:rsid w:val="00E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2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72F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6</cp:revision>
  <cp:lastPrinted>2017-02-20T07:01:00Z</cp:lastPrinted>
  <dcterms:created xsi:type="dcterms:W3CDTF">2017-02-19T17:05:00Z</dcterms:created>
  <dcterms:modified xsi:type="dcterms:W3CDTF">2017-02-20T07:31:00Z</dcterms:modified>
</cp:coreProperties>
</file>